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PROPOSTA DE REALIZAÇÃO DE EVENTO CULTURAL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EM FAVOR DA FUNDAÇÃO CULTURAL DO ESTADO DO PARÁ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O(s) artista(s)/representantes abaixo discriminado(s) apresentam a proposta que segue à Fundação Cultural do Estado do Pará (FCP):</w:t>
      </w:r>
    </w:p>
    <w:p w:rsidR="00000000" w:rsidDel="00000000" w:rsidP="00000000" w:rsidRDefault="00000000" w:rsidRPr="00000000" w14:paraId="00000009">
      <w:pPr>
        <w:spacing w:after="0" w:line="240" w:lineRule="auto"/>
        <w:ind w:lef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0"/>
        <w:gridCol w:w="105"/>
        <w:gridCol w:w="2235"/>
        <w:gridCol w:w="1"/>
        <w:gridCol w:w="1028"/>
        <w:gridCol w:w="855"/>
        <w:gridCol w:w="105"/>
        <w:gridCol w:w="855"/>
        <w:gridCol w:w="105"/>
        <w:gridCol w:w="1132.0000000000005"/>
        <w:gridCol w:w="967.9999999999995"/>
        <w:gridCol w:w="1050"/>
        <w:tblGridChange w:id="0">
          <w:tblGrid>
            <w:gridCol w:w="1170"/>
            <w:gridCol w:w="105"/>
            <w:gridCol w:w="2235"/>
            <w:gridCol w:w="1"/>
            <w:gridCol w:w="1028"/>
            <w:gridCol w:w="855"/>
            <w:gridCol w:w="105"/>
            <w:gridCol w:w="855"/>
            <w:gridCol w:w="105"/>
            <w:gridCol w:w="1132.0000000000005"/>
            <w:gridCol w:w="967.9999999999995"/>
            <w:gridCol w:w="1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12"/>
            <w:tcBorders>
              <w:bottom w:color="ffffff" w:space="0" w:sz="8" w:val="single"/>
            </w:tcBorders>
            <w:shd w:fill="1c45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  <w:rtl w:val="0"/>
              </w:rPr>
              <w:t xml:space="preserve">INFORMAÇÕES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Processo Administrativo:</w:t>
            </w:r>
          </w:p>
        </w:tc>
        <w:tc>
          <w:tcPr>
            <w:gridSpan w:val="9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Artista(s) / Grupo(s):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2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Artista, Representante ou Empresário: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(se houver)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 / CNPJ: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(signatário)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</w:t>
            </w:r>
          </w:p>
        </w:tc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Artista</w:t>
            </w:r>
          </w:p>
        </w:tc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30.354330708661337" w:right="0" w:hanging="111.37795275590577"/>
              <w:jc w:val="center"/>
              <w:rPr>
                <w:rFonts w:ascii="Noto Sans" w:cs="Noto Sans" w:eastAsia="Noto Sans" w:hAnsi="Noto Sans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Representante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Município de domicílio do Artista:</w:t>
            </w:r>
          </w:p>
        </w:tc>
        <w:tc>
          <w:tcPr>
            <w:gridSpan w:val="6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(proponente)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Nome do(s) evento(s):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Data e hora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*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(evento)</w:t>
            </w:r>
          </w:p>
        </w:tc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Data:</w:t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Hora de Início</w:t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Duração:</w:t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Local(is) do(s) evento(s)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*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Nome do Parlamentar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*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Preço Total Proposto:</w:t>
            </w:r>
          </w:p>
        </w:tc>
        <w:tc>
          <w:tcPr>
            <w:gridSpan w:val="9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spacing w:after="0" w:line="240" w:lineRule="auto"/>
        <w:ind w:left="0" w:firstLine="0"/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ind w:left="720" w:firstLine="0"/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* Conforme definido na solicitação parlamentar, quando for o caso.</w:t>
      </w:r>
    </w:p>
    <w:p w:rsidR="00000000" w:rsidDel="00000000" w:rsidP="00000000" w:rsidRDefault="00000000" w:rsidRPr="00000000" w14:paraId="000000CC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0" w:right="0"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   Da mesma forma, por meio desta Proposta fica estipulado ainda: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Que a simples apresentação da presente proposta não importa em imediata aceitação por parte da Fundação Cultural do Estado do Pará – FCP aos seus termos.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Que aceito o recebimento de comunicações pelo endereço eletrônico acima mencionado, considerando-se automaticamente lidos os e-mails em 02 (dois) dias úteis da sua expedição, sendo o meio preferencial para a Fundação Cultural do Estado do Pará manifestar a sua aceitação da proposta, mediante os e-mails oficiais terminados em  “@fcp.pa.gov.br”.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O valor do preço do serviço acima proposto inclui todos os custos com pagamento de pessoas, material e serviços de apoio, viagens, deslocamento, transporte de materiais e todos os demais custos diretos ou indiretos incidentes sobre o evento, que serão de responsabilidade do artista proponente, sendo a única obrigação da Fundação Cultural do Estado do Pará o pagamento do preço acordado, conforme descrito no item “Preço Total Proposto”.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104459</wp:posOffset>
                </wp:positionH>
                <wp:positionV relativeFrom="paragraph">
                  <wp:posOffset>1419225</wp:posOffset>
                </wp:positionV>
                <wp:extent cx="7648258" cy="12287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30000" y="982300"/>
                          <a:ext cx="7453500" cy="1194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104459</wp:posOffset>
                </wp:positionH>
                <wp:positionV relativeFrom="paragraph">
                  <wp:posOffset>1419225</wp:posOffset>
                </wp:positionV>
                <wp:extent cx="7648258" cy="12287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258" cy="1228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Que, durante o evento e no seu material de divulgação, será difundido que a sua realização foi feita pelo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Governo do Estado do Pará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, tendo a proponente ciência de que será vedada a divulgação de terceiros, promoção pessoal, cobrança de ingressos, consumação mínima ou qualquer outra forma de remuneração paralela no evento.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Que o pagamento poderá ser realizado em até 15 (quinze) dias após atesto do fiscal da contratação acerca da execução do Show e após a emissão da nota fiscal com pagamento de ISS no local do evento, por parte da contratada.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A validade desta proposta é de 60 (sessenta dias) de sua assinatura.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Na hipótese de contratação do show ou evento, a Fundação Cultural do Estado do Pará está permanentemente autorizada a filmar, gravar, captar sons, fotografar, divulgar o evento e, dar-lhe publicidade, transmiti-lo, inventariar e, posteriormente, publicar em coletâneas de livros, imagens ou outros projetos que divulguem a cultura paraense, sendo vedado, todavia, a obtenção de lucro por parte da Fundação Cultural do Estado do Pará – FCP com a revenda do material.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O pagamento do valor ao proponente importa em quitação da obrigação da FCP, sendo que é de responsabilidade do proponente a repartição do valor entre os diversos artistas envolvidos.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-1428749</wp:posOffset>
                </wp:positionH>
                <wp:positionV relativeFrom="paragraph">
                  <wp:posOffset>685458</wp:posOffset>
                </wp:positionV>
                <wp:extent cx="7648575" cy="182988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30000" y="982300"/>
                          <a:ext cx="7453500" cy="11940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-1428749</wp:posOffset>
                </wp:positionH>
                <wp:positionV relativeFrom="paragraph">
                  <wp:posOffset>685458</wp:posOffset>
                </wp:positionV>
                <wp:extent cx="7648575" cy="182988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1829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No caso de contratação do evento, as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faltas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poderão ser sancionadas com multa.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A multa não exclui a aplicação de outras penalidades previstas no âmbito da Lei nº 14.133/21, incluindo inabilitação para contratar com o poder público, ou perdas e danos em casos de prejuízos constatados. As faltas não especificadas serão enquadradas como leves, médias ou graves, para fins de aplicação de multa. O empresário, o representante e o artista representado são solidariamente responsáveis pelas faltas constatadas.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No caso de artista representado por empresário exclusivo, estão todos cientes de que a assinatura desta proposta importa em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declaração da veracidade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da relação entre empresário e artista, atestando que o artista não realiza shows e eventos com a Administração Pública, sem a intermediação do empresário enquanto durar a vigência do contrato de representação e que este não foi feito com intuito único de contratar com o poder público ou atender interesse do executivo, estando as partes cientes sobre as penas da falsidade e de estelionato.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Empresário e/ou artista manterão, durante a o prazo de contratação até seu exaurimento, todas  as condições de habilitação à contratação.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Em se tratando de pessoa(s) jurídica(s), o empresário e/ou banda declara que cumpre, e manterá durante a vigência da contratação, as restrições e obrigações contidas no item XXXIII, art. 7º da CRFB/88 e contidas nos § 4º e § 6º do artigo 28 da Constituição do Estado do Pará.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hanging="436.53543307086625"/>
        <w:jc w:val="both"/>
        <w:rPr>
          <w:rFonts w:ascii="Noto Sans" w:cs="Noto Sans" w:eastAsia="Noto Sans" w:hAnsi="Noto Sans"/>
          <w:sz w:val="24"/>
          <w:szCs w:val="24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Que para dirimir quaisquer controvérsias oriundas desta proposta ou contratação dela decorrente fica eleito o foro da Comarca de Belém, Capital do Estado do Pará, com expressa renúncia a qualquer outro.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720" w:righ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                                 Belém/PA, _____ de ______________ de ________.</w:t>
      </w:r>
    </w:p>
    <w:p w:rsidR="00000000" w:rsidDel="00000000" w:rsidP="00000000" w:rsidRDefault="00000000" w:rsidRPr="00000000" w14:paraId="000000DE">
      <w:pPr>
        <w:spacing w:after="0" w:line="240" w:lineRule="auto"/>
        <w:ind w:firstLine="851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ind w:firstLine="851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ind w:firstLine="851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E2">
      <w:pPr>
        <w:spacing w:after="0" w:line="240" w:lineRule="auto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Assinatura do Representante/Artista</w:t>
      </w:r>
    </w:p>
    <w:p w:rsidR="00000000" w:rsidDel="00000000" w:rsidP="00000000" w:rsidRDefault="00000000" w:rsidRPr="00000000" w14:paraId="000000E3">
      <w:pPr>
        <w:spacing w:after="0" w:line="240" w:lineRule="auto"/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(assinatura com autenticidade)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993" w:top="2268" w:left="1418" w:right="991" w:header="709" w:footer="2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EF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F1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F2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F5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F6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5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4676775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6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E7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-32856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A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4677735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B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EC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widowControl w:val="0"/>
      <w:spacing w:after="0" w:line="240" w:lineRule="auto"/>
      <w:ind w:left="555" w:right="754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