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0"/>
          <w:vertAlign w:val="baseline"/>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0"/>
          <w:vertAlign w:val="baseline"/>
        </w:rPr>
      </w:pPr>
      <w:r w:rsidDel="00000000" w:rsidR="00000000" w:rsidRPr="00000000">
        <w:rPr>
          <w:rFonts w:ascii="Century Gothic" w:cs="Century Gothic" w:eastAsia="Century Gothic" w:hAnsi="Century Gothic"/>
          <w:b w:val="1"/>
          <w:vertAlign w:val="baseline"/>
          <w:rtl w:val="0"/>
        </w:rPr>
        <w:t xml:space="preserve">CONTRATO [ÓRGÃO] NºXXXX/AAAA</w:t>
      </w:r>
      <w:r w:rsidDel="00000000" w:rsidR="00000000" w:rsidRPr="00000000">
        <w:rPr>
          <w:rtl w:val="0"/>
        </w:rPr>
      </w:r>
    </w:p>
    <w:p w:rsidR="00000000" w:rsidDel="00000000" w:rsidP="00000000" w:rsidRDefault="00000000" w:rsidRPr="00000000" w14:paraId="00000003">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(Modelo de aquisição de bem comum)</w:t>
      </w:r>
    </w:p>
    <w:p w:rsidR="00000000" w:rsidDel="00000000" w:rsidP="00000000" w:rsidRDefault="00000000" w:rsidRPr="00000000" w14:paraId="00000004">
      <w:pPr>
        <w:spacing w:after="480" w:lineRule="auto"/>
        <w:jc w:val="center"/>
        <w:rPr>
          <w:rFonts w:ascii="Quattrocento Sans" w:cs="Quattrocento Sans" w:eastAsia="Quattrocento Sans" w:hAnsi="Quattrocento Sans"/>
          <w:i w:val="0"/>
          <w:vertAlign w:val="baseline"/>
        </w:rPr>
      </w:pPr>
      <w:r w:rsidDel="00000000" w:rsidR="00000000" w:rsidRPr="00000000">
        <w:rPr>
          <w:rFonts w:ascii="Quattrocento Sans" w:cs="Quattrocento Sans" w:eastAsia="Quattrocento Sans" w:hAnsi="Quattrocento Sans"/>
          <w:i w:val="1"/>
          <w:vertAlign w:val="baseline"/>
          <w:rtl w:val="0"/>
        </w:rPr>
        <w:t xml:space="preserve">PAE nº aaaa/nnnn</w:t>
      </w:r>
      <w:r w:rsidDel="00000000" w:rsidR="00000000" w:rsidRPr="00000000">
        <w:rPr>
          <w:rtl w:val="0"/>
        </w:rPr>
      </w:r>
    </w:p>
    <w:tbl>
      <w:tblPr>
        <w:tblStyle w:val="Table1"/>
        <w:tblW w:w="104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993"/>
        <w:gridCol w:w="1417"/>
        <w:gridCol w:w="1276"/>
        <w:gridCol w:w="1276"/>
        <w:gridCol w:w="1559"/>
        <w:tblGridChange w:id="0">
          <w:tblGrid>
            <w:gridCol w:w="3969"/>
            <w:gridCol w:w="993"/>
            <w:gridCol w:w="1417"/>
            <w:gridCol w:w="1276"/>
            <w:gridCol w:w="1276"/>
            <w:gridCol w:w="1559"/>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shd w:fill="0f4c81" w:val="clear"/>
            <w:vAlign w:val="top"/>
          </w:tcPr>
          <w:p w:rsidR="00000000" w:rsidDel="00000000" w:rsidP="00000000" w:rsidRDefault="00000000" w:rsidRPr="00000000" w14:paraId="00000005">
            <w:pPr>
              <w:spacing w:after="0" w:line="36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color w:val="ffffff"/>
                <w:sz w:val="24"/>
                <w:szCs w:val="24"/>
                <w:vertAlign w:val="baseline"/>
                <w:rtl w:val="0"/>
              </w:rPr>
              <w:t xml:space="preserve">RESUMO</w:t>
            </w: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0B">
            <w:pPr>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57200" cy="457200"/>
                  <wp:effectExtent b="0" l="0" r="0" t="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C">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Contratante</w:t>
            </w:r>
            <w:r w:rsidDel="00000000" w:rsidR="00000000" w:rsidRPr="00000000">
              <w:rPr>
                <w:rtl w:val="0"/>
              </w:rPr>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Estado do Pará</w:t>
            </w:r>
            <w:r w:rsidDel="00000000" w:rsidR="00000000" w:rsidRPr="00000000">
              <w:rPr>
                <w:rFonts w:ascii="Times New Roman" w:cs="Times New Roman" w:eastAsia="Times New Roman" w:hAnsi="Times New Roman"/>
                <w:smallCaps w:val="1"/>
                <w:sz w:val="24"/>
                <w:szCs w:val="24"/>
                <w:vertAlign w:val="baseline"/>
                <w:rtl w:val="0"/>
              </w:rPr>
              <w:t xml:space="preserve"> | </w:t>
            </w:r>
            <w:r w:rsidDel="00000000" w:rsidR="00000000" w:rsidRPr="00000000">
              <w:rPr>
                <w:rFonts w:ascii="Times New Roman" w:cs="Times New Roman" w:eastAsia="Times New Roman" w:hAnsi="Times New Roman"/>
                <w:sz w:val="24"/>
                <w:szCs w:val="24"/>
                <w:vertAlign w:val="baseline"/>
                <w:rtl w:val="0"/>
              </w:rPr>
              <w:t xml:space="preserve">Nome do órgão</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CNPJ nº xx.xxx.xxx/xxxx-xx (do órgão).</w:t>
            </w:r>
          </w:p>
          <w:p w:rsidR="00000000" w:rsidDel="00000000" w:rsidP="00000000" w:rsidRDefault="00000000" w:rsidRPr="00000000" w14:paraId="0000000F">
            <w:pPr>
              <w:spacing w:after="0" w:line="36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ou</w:t>
            </w:r>
            <w:r w:rsidDel="00000000" w:rsidR="00000000" w:rsidRPr="00000000">
              <w:rPr>
                <w:rtl w:val="0"/>
              </w:rPr>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Nome da entidade</w:t>
            </w:r>
            <w:r w:rsidDel="00000000" w:rsidR="00000000" w:rsidRPr="00000000">
              <w:rPr>
                <w:rFonts w:ascii="Times New Roman" w:cs="Times New Roman" w:eastAsia="Times New Roman" w:hAnsi="Times New Roman"/>
                <w:smallCaps w:val="1"/>
                <w:sz w:val="24"/>
                <w:szCs w:val="24"/>
                <w:vertAlign w:val="baseline"/>
                <w:rtl w:val="0"/>
              </w:rPr>
              <w:t xml:space="preserve"> | </w:t>
            </w:r>
            <w:r w:rsidDel="00000000" w:rsidR="00000000" w:rsidRPr="00000000">
              <w:rPr>
                <w:rFonts w:ascii="Times New Roman" w:cs="Times New Roman" w:eastAsia="Times New Roman" w:hAnsi="Times New Roman"/>
                <w:sz w:val="24"/>
                <w:szCs w:val="24"/>
                <w:vertAlign w:val="baseline"/>
                <w:rtl w:val="0"/>
              </w:rPr>
              <w:t xml:space="preserve">Natureza jurídica</w:t>
            </w:r>
          </w:p>
          <w:p w:rsidR="00000000" w:rsidDel="00000000" w:rsidP="00000000" w:rsidRDefault="00000000" w:rsidRPr="00000000" w14:paraId="00000011">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CNPJ nº xx.xxx.xxx/xxxx-xx.</w:t>
            </w:r>
            <w:r w:rsidDel="00000000" w:rsidR="00000000" w:rsidRPr="00000000">
              <w:rPr>
                <w:rtl w:val="0"/>
              </w:rPr>
            </w:r>
          </w:p>
          <w:p w:rsidR="00000000" w:rsidDel="00000000" w:rsidP="00000000" w:rsidRDefault="00000000" w:rsidRPr="00000000" w14:paraId="00000012">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Contratado</w:t>
            </w:r>
            <w:r w:rsidDel="00000000" w:rsidR="00000000" w:rsidRPr="00000000">
              <w:rPr>
                <w:rtl w:val="0"/>
              </w:rPr>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Nome da pessoa física</w:t>
            </w:r>
            <w:r w:rsidDel="00000000" w:rsidR="00000000" w:rsidRPr="00000000">
              <w:rPr>
                <w:rtl w:val="0"/>
              </w:rPr>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CPF nº xxx.xxx.xxx-xx.</w:t>
            </w:r>
          </w:p>
          <w:p w:rsidR="00000000" w:rsidDel="00000000" w:rsidP="00000000" w:rsidRDefault="00000000" w:rsidRPr="00000000" w14:paraId="00000015">
            <w:pPr>
              <w:spacing w:after="0" w:line="36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ou</w:t>
            </w: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Nome da razão social da pessoa jurídica</w:t>
            </w:r>
            <w:r w:rsidDel="00000000" w:rsidR="00000000" w:rsidRPr="00000000">
              <w:rPr>
                <w:rtl w:val="0"/>
              </w:rPr>
            </w:r>
          </w:p>
          <w:p w:rsidR="00000000" w:rsidDel="00000000" w:rsidP="00000000" w:rsidRDefault="00000000" w:rsidRPr="00000000" w14:paraId="00000017">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CNPJ nº xx.xxx.xxx/xxxx-xx.</w:t>
            </w:r>
            <w:r w:rsidDel="00000000" w:rsidR="00000000" w:rsidRPr="00000000">
              <w:rPr>
                <w:rtl w:val="0"/>
              </w:rPr>
            </w:r>
          </w:p>
        </w:tc>
      </w:tr>
      <w:tr>
        <w:trPr>
          <w:cantSplit w:val="1"/>
          <w:trHeight w:val="60" w:hRule="atLeast"/>
          <w:tblHeader w:val="0"/>
        </w:trPr>
        <w:tc>
          <w:tcPr>
            <w:vMerge w:val="restart"/>
            <w:tcBorders>
              <w:top w:color="000000" w:space="0" w:sz="0" w:val="nil"/>
              <w:left w:color="000000" w:space="0" w:sz="0" w:val="nil"/>
              <w:right w:color="000000" w:space="0" w:sz="0" w:val="nil"/>
            </w:tcBorders>
            <w:shd w:fill="daeef3" w:val="clear"/>
            <w:vAlign w:val="center"/>
          </w:tcPr>
          <w:p w:rsidR="00000000" w:rsidDel="00000000" w:rsidP="00000000" w:rsidRDefault="00000000" w:rsidRPr="00000000" w14:paraId="0000001C">
            <w:pPr>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57200" cy="4572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D">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tl w:val="0"/>
              </w:rPr>
            </w:r>
          </w:p>
          <w:p w:rsidR="00000000" w:rsidDel="00000000" w:rsidP="00000000" w:rsidRDefault="00000000" w:rsidRPr="00000000" w14:paraId="0000001E">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Objeto</w:t>
            </w:r>
            <w:r w:rsidDel="00000000" w:rsidR="00000000" w:rsidRPr="00000000">
              <w:rPr>
                <w:rtl w:val="0"/>
              </w:rPr>
            </w:r>
          </w:p>
        </w:tc>
      </w:tr>
      <w:tr>
        <w:trPr>
          <w:cantSplit w:val="1"/>
          <w:trHeight w:val="50" w:hRule="atLeast"/>
          <w:tblHeader w:val="0"/>
        </w:trPr>
        <w:tc>
          <w:tcPr>
            <w:vMerge w:val="continue"/>
            <w:tcBorders>
              <w:top w:color="000000" w:space="0" w:sz="0" w:val="nil"/>
              <w:left w:color="000000" w:space="0" w:sz="0" w:val="nil"/>
              <w:right w:color="000000" w:space="0" w:sz="0" w:val="nil"/>
            </w:tcBorders>
            <w:shd w:fill="daeef3"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mallCaps w:val="0"/>
                <w:sz w:val="24"/>
                <w:szCs w:val="24"/>
                <w:vertAlign w:val="baseline"/>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4">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Aquisição de [inserir descrição resumida da contratação], constantes nos itens </w:t>
            </w:r>
            <w:r w:rsidDel="00000000" w:rsidR="00000000" w:rsidRPr="00000000">
              <w:rPr>
                <w:rFonts w:ascii="Times New Roman" w:cs="Times New Roman" w:eastAsia="Times New Roman" w:hAnsi="Times New Roman"/>
                <w:b w:val="1"/>
                <w:sz w:val="24"/>
                <w:szCs w:val="24"/>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b</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c</w:t>
            </w:r>
            <w:r w:rsidDel="00000000" w:rsidR="00000000" w:rsidRPr="00000000">
              <w:rPr>
                <w:rFonts w:ascii="Times New Roman" w:cs="Times New Roman" w:eastAsia="Times New Roman" w:hAnsi="Times New Roman"/>
                <w:sz w:val="24"/>
                <w:szCs w:val="24"/>
                <w:vertAlign w:val="baseline"/>
                <w:rtl w:val="0"/>
              </w:rPr>
              <w:t xml:space="preserve"> e </w:t>
            </w:r>
            <w:r w:rsidDel="00000000" w:rsidR="00000000" w:rsidRPr="00000000">
              <w:rPr>
                <w:rFonts w:ascii="Times New Roman" w:cs="Times New Roman" w:eastAsia="Times New Roman" w:hAnsi="Times New Roman"/>
                <w:b w:val="1"/>
                <w:sz w:val="24"/>
                <w:szCs w:val="24"/>
                <w:vertAlign w:val="baseline"/>
                <w:rtl w:val="0"/>
              </w:rPr>
              <w:t xml:space="preserve">d</w:t>
            </w:r>
            <w:r w:rsidDel="00000000" w:rsidR="00000000" w:rsidRPr="00000000">
              <w:rPr>
                <w:rFonts w:ascii="Times New Roman" w:cs="Times New Roman" w:eastAsia="Times New Roman" w:hAnsi="Times New Roman"/>
                <w:sz w:val="24"/>
                <w:szCs w:val="24"/>
                <w:vertAlign w:val="baseline"/>
                <w:rtl w:val="0"/>
              </w:rPr>
              <w:t xml:space="preserve"> do TR.</w:t>
            </w:r>
            <w:r w:rsidDel="00000000" w:rsidR="00000000" w:rsidRPr="00000000">
              <w:rPr>
                <w:rtl w:val="0"/>
              </w:rPr>
            </w:r>
          </w:p>
        </w:tc>
      </w:tr>
      <w:tr>
        <w:trPr>
          <w:cantSplit w:val="1"/>
          <w:trHeight w:val="265" w:hRule="atLeast"/>
          <w:tblHeader w:val="0"/>
        </w:trPr>
        <w:tc>
          <w:tcPr>
            <w:vMerge w:val="restart"/>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29">
            <w:pPr>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57200" cy="45720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A">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Entrega</w:t>
            </w:r>
            <w:r w:rsidDel="00000000" w:rsidR="00000000" w:rsidRPr="00000000">
              <w:rPr>
                <w:rtl w:val="0"/>
              </w:rPr>
            </w:r>
          </w:p>
        </w:tc>
      </w:tr>
      <w:tr>
        <w:trPr>
          <w:cantSplit w:val="1"/>
          <w:trHeight w:val="265"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1">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Forma</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2">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Em parcela única.</w:t>
            </w:r>
          </w:p>
        </w:tc>
      </w:tr>
      <w:tr>
        <w:trPr>
          <w:cantSplit w:val="1"/>
          <w:trHeight w:val="5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7">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Prazo</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8">
            <w:pPr>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X dias corridos</w:t>
            </w:r>
            <w:r w:rsidDel="00000000" w:rsidR="00000000" w:rsidRPr="00000000">
              <w:rPr>
                <w:rFonts w:ascii="Times New Roman" w:cs="Times New Roman" w:eastAsia="Times New Roman" w:hAnsi="Times New Roman"/>
                <w:sz w:val="24"/>
                <w:szCs w:val="24"/>
                <w:vertAlign w:val="baseline"/>
                <w:rtl w:val="0"/>
              </w:rPr>
              <w:t xml:space="preserve"> após a emissão da nota de empenho.</w:t>
            </w:r>
          </w:p>
        </w:tc>
      </w:tr>
      <w:tr>
        <w:trPr>
          <w:cantSplit w:val="1"/>
          <w:trHeight w:val="33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D">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Local</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E">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[Inserir o local em que o bem deve ser entregue].</w:t>
            </w:r>
          </w:p>
        </w:tc>
      </w:tr>
      <w:tr>
        <w:trPr>
          <w:cantSplit w:val="1"/>
          <w:trHeight w:val="425" w:hRule="atLeast"/>
          <w:tblHeader w:val="0"/>
        </w:trPr>
        <w:tc>
          <w:tcPr>
            <w:vMerge w:val="restart"/>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42">
            <w:pPr>
              <w:keepNext w:val="1"/>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57200" cy="457200"/>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3">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Valor total</w:t>
            </w:r>
            <w:r w:rsidDel="00000000" w:rsidR="00000000" w:rsidRPr="00000000">
              <w:rPr>
                <w:rtl w:val="0"/>
              </w:rPr>
            </w:r>
          </w:p>
        </w:tc>
      </w:tr>
      <w:tr>
        <w:trPr>
          <w:cantSplit w:val="1"/>
          <w:trHeight w:val="425"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9">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 xxx.xxx,xx.</w:t>
            </w:r>
          </w:p>
        </w:tc>
      </w:tr>
      <w:tr>
        <w:trPr>
          <w:cantSplit w:val="1"/>
          <w:trHeight w:val="21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4F">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tl w:val="0"/>
              </w:rPr>
            </w:r>
          </w:p>
          <w:p w:rsidR="00000000" w:rsidDel="00000000" w:rsidP="00000000" w:rsidRDefault="00000000" w:rsidRPr="00000000" w14:paraId="00000050">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Reajuste</w:t>
            </w:r>
            <w:r w:rsidDel="00000000" w:rsidR="00000000" w:rsidRPr="00000000">
              <w:rPr>
                <w:rtl w:val="0"/>
              </w:rPr>
            </w:r>
          </w:p>
        </w:tc>
      </w:tr>
      <w:tr>
        <w:trPr>
          <w:cantSplit w:val="1"/>
          <w:trHeight w:val="6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6">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Índice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7">
            <w:pPr>
              <w:keepNext w:val="1"/>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IPCA</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8">
            <w:pPr>
              <w:keepNext w:val="1"/>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INPC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9">
            <w:pPr>
              <w:keepNext w:val="1"/>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INCC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A">
            <w:pPr>
              <w:keepNext w:val="1"/>
              <w:spacing w:after="0" w:line="36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IGPM</w:t>
            </w:r>
          </w:p>
        </w:tc>
      </w:tr>
      <w:tr>
        <w:trPr>
          <w:cantSplit w:val="1"/>
          <w:trHeight w:val="7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C">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Período</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5D">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cada </w:t>
            </w:r>
            <w:r w:rsidDel="00000000" w:rsidR="00000000" w:rsidRPr="00000000">
              <w:rPr>
                <w:rFonts w:ascii="Times New Roman" w:cs="Times New Roman" w:eastAsia="Times New Roman" w:hAnsi="Times New Roman"/>
                <w:b w:val="1"/>
                <w:sz w:val="24"/>
                <w:szCs w:val="24"/>
                <w:vertAlign w:val="baseline"/>
                <w:rtl w:val="0"/>
              </w:rPr>
              <w:t xml:space="preserve">12 meses</w:t>
            </w:r>
            <w:r w:rsidDel="00000000" w:rsidR="00000000" w:rsidRPr="00000000">
              <w:rPr>
                <w:rFonts w:ascii="Times New Roman" w:cs="Times New Roman" w:eastAsia="Times New Roman" w:hAnsi="Times New Roman"/>
                <w:sz w:val="24"/>
                <w:szCs w:val="24"/>
                <w:vertAlign w:val="baseline"/>
                <w:rtl w:val="0"/>
              </w:rPr>
              <w:t xml:space="preserve">, a contar de </w:t>
            </w:r>
            <w:r w:rsidDel="00000000" w:rsidR="00000000" w:rsidRPr="00000000">
              <w:rPr>
                <w:rFonts w:ascii="Times New Roman" w:cs="Times New Roman" w:eastAsia="Times New Roman" w:hAnsi="Times New Roman"/>
                <w:b w:val="1"/>
                <w:sz w:val="24"/>
                <w:szCs w:val="24"/>
                <w:vertAlign w:val="baseline"/>
                <w:rtl w:val="0"/>
              </w:rPr>
              <w:t xml:space="preserve">dd/mm/aaaa</w:t>
            </w:r>
            <w:r w:rsidDel="00000000" w:rsidR="00000000" w:rsidRPr="00000000">
              <w:rPr>
                <w:rFonts w:ascii="Times New Roman" w:cs="Times New Roman" w:eastAsia="Times New Roman" w:hAnsi="Times New Roman"/>
                <w:sz w:val="24"/>
                <w:szCs w:val="24"/>
                <w:vertAlign w:val="baseline"/>
                <w:rtl w:val="0"/>
              </w:rPr>
              <w:t xml:space="preserve"> (data do orçamento estimado).</w:t>
            </w:r>
          </w:p>
        </w:tc>
      </w:tr>
      <w:tr>
        <w:trPr>
          <w:cantSplit w:val="1"/>
          <w:trHeight w:val="375"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2">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tl w:val="0"/>
              </w:rPr>
            </w:r>
          </w:p>
          <w:p w:rsidR="00000000" w:rsidDel="00000000" w:rsidP="00000000" w:rsidRDefault="00000000" w:rsidRPr="00000000" w14:paraId="00000063">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Pagamento</w:t>
            </w:r>
            <w:r w:rsidDel="00000000" w:rsidR="00000000" w:rsidRPr="00000000">
              <w:rPr>
                <w:rtl w:val="0"/>
              </w:rPr>
            </w:r>
          </w:p>
        </w:tc>
      </w:tr>
      <w:tr>
        <w:trPr>
          <w:cantSplit w:val="1"/>
          <w:trHeight w:val="415"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9">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Forma</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A">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Ordem bancária.</w:t>
            </w:r>
          </w:p>
        </w:tc>
      </w:tr>
      <w:tr>
        <w:trPr>
          <w:cantSplit w:val="1"/>
          <w:trHeight w:val="415"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6F">
            <w:pPr>
              <w:keepNext w:val="1"/>
              <w:spacing w:after="0" w:line="36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Prazo</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0">
            <w:pPr>
              <w:keepNext w:val="1"/>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X</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dias corridos</w:t>
            </w:r>
            <w:r w:rsidDel="00000000" w:rsidR="00000000" w:rsidRPr="00000000">
              <w:rPr>
                <w:rFonts w:ascii="Times New Roman" w:cs="Times New Roman" w:eastAsia="Times New Roman" w:hAnsi="Times New Roman"/>
                <w:sz w:val="24"/>
                <w:szCs w:val="24"/>
                <w:vertAlign w:val="baseline"/>
                <w:rtl w:val="0"/>
              </w:rPr>
              <w:t xml:space="preserve">, a contar do recebimento da nota fiscal ou fatura atestada pelo fiscal do contrato.</w:t>
            </w:r>
            <w:r w:rsidDel="00000000" w:rsidR="00000000" w:rsidRPr="00000000">
              <w:rPr>
                <w:rtl w:val="0"/>
              </w:rPr>
            </w:r>
          </w:p>
        </w:tc>
      </w:tr>
      <w:tr>
        <w:trPr>
          <w:cantSplit w:val="1"/>
          <w:trHeight w:val="580" w:hRule="atLeast"/>
          <w:tblHeader w:val="0"/>
        </w:trPr>
        <w:tc>
          <w:tcPr>
            <w:vMerge w:val="restart"/>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74">
            <w:pPr>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43865" cy="391160"/>
                  <wp:effectExtent b="0" l="0" r="0" t="0"/>
                  <wp:docPr descr="Forma&#10;&#10;Descrição gerada automaticamente com confiança média" id="6" name="image2.png"/>
                  <a:graphic>
                    <a:graphicData uri="http://schemas.openxmlformats.org/drawingml/2006/picture">
                      <pic:pic>
                        <pic:nvPicPr>
                          <pic:cNvPr descr="Forma&#10;&#10;Descrição gerada automaticamente com confiança média" id="0" name="image2.png"/>
                          <pic:cNvPicPr preferRelativeResize="0"/>
                        </pic:nvPicPr>
                        <pic:blipFill>
                          <a:blip r:embed="rId10"/>
                          <a:srcRect b="0" l="0" r="0" t="0"/>
                          <a:stretch>
                            <a:fillRect/>
                          </a:stretch>
                        </pic:blipFill>
                        <pic:spPr>
                          <a:xfrm>
                            <a:off x="0" y="0"/>
                            <a:ext cx="443865" cy="39116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5">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tl w:val="0"/>
              </w:rPr>
            </w:r>
          </w:p>
          <w:p w:rsidR="00000000" w:rsidDel="00000000" w:rsidP="00000000" w:rsidRDefault="00000000" w:rsidRPr="00000000" w14:paraId="00000076">
            <w:pPr>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Fiscalização</w:t>
            </w:r>
            <w:r w:rsidDel="00000000" w:rsidR="00000000" w:rsidRPr="00000000">
              <w:rPr>
                <w:rtl w:val="0"/>
              </w:rPr>
            </w:r>
          </w:p>
        </w:tc>
      </w:tr>
      <w:tr>
        <w:trPr>
          <w:cantSplit w:val="1"/>
          <w:trHeight w:val="58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mallCaps w:val="0"/>
                <w:sz w:val="24"/>
                <w:szCs w:val="24"/>
                <w:vertAlign w:val="baseline"/>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7C">
            <w:pPr>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 fiscal do contrato é o servidor </w:t>
            </w:r>
            <w:r w:rsidDel="00000000" w:rsidR="00000000" w:rsidRPr="00000000">
              <w:rPr>
                <w:rFonts w:ascii="Times New Roman" w:cs="Times New Roman" w:eastAsia="Times New Roman" w:hAnsi="Times New Roman"/>
                <w:b w:val="1"/>
                <w:smallCaps w:val="1"/>
                <w:sz w:val="24"/>
                <w:szCs w:val="24"/>
                <w:vertAlign w:val="baseline"/>
                <w:rtl w:val="0"/>
              </w:rPr>
              <w:t xml:space="preserve">nome do servidor</w:t>
            </w:r>
            <w:r w:rsidDel="00000000" w:rsidR="00000000" w:rsidRPr="00000000">
              <w:rPr>
                <w:rFonts w:ascii="Times New Roman" w:cs="Times New Roman" w:eastAsia="Times New Roman" w:hAnsi="Times New Roman"/>
                <w:sz w:val="24"/>
                <w:szCs w:val="24"/>
                <w:vertAlign w:val="baseline"/>
                <w:rtl w:val="0"/>
              </w:rPr>
              <w:t xml:space="preserve">, CPF nº xxx.xxx.xxx-xx, matrícula nº nnnn, lotado no [inserir setor]. (Esses dados devem ser inseridos por ocasião da assinatura do contrato).</w:t>
            </w:r>
          </w:p>
        </w:tc>
      </w:tr>
      <w:tr>
        <w:trPr>
          <w:cantSplit w:val="1"/>
          <w:trHeight w:val="60" w:hRule="atLeast"/>
          <w:tblHeader w:val="0"/>
        </w:trPr>
        <w:tc>
          <w:tcPr>
            <w:vMerge w:val="restart"/>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81">
            <w:pPr>
              <w:keepNext w:val="1"/>
              <w:spacing w:after="0" w:line="360" w:lineRule="auto"/>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Pr>
              <w:drawing>
                <wp:inline distB="0" distT="0" distL="114300" distR="114300">
                  <wp:extent cx="457200" cy="457200"/>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57200" cy="457200"/>
                          </a:xfrm>
                          <a:prstGeom prst="rect"/>
                          <a:ln/>
                        </pic:spPr>
                      </pic:pic>
                    </a:graphicData>
                  </a:graphic>
                </wp:inline>
              </w:drawing>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2">
            <w:pPr>
              <w:keepNext w:val="1"/>
              <w:spacing w:after="0" w:line="360" w:lineRule="auto"/>
              <w:jc w:val="both"/>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Vigência</w:t>
            </w:r>
            <w:r w:rsidDel="00000000" w:rsidR="00000000" w:rsidRPr="00000000">
              <w:rPr>
                <w:rtl w:val="0"/>
              </w:rPr>
            </w:r>
          </w:p>
        </w:tc>
      </w:tr>
      <w:tr>
        <w:trPr>
          <w:cantSplit w:val="1"/>
          <w:trHeight w:val="5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mallCaps w:val="0"/>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8">
            <w:pPr>
              <w:keepNext w:val="1"/>
              <w:spacing w:after="0" w:line="360" w:lineRule="auto"/>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Prazo</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9">
            <w:pPr>
              <w:keepNext w:val="1"/>
              <w:spacing w:after="0" w:line="36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X meses</w:t>
            </w:r>
            <w:r w:rsidDel="00000000" w:rsidR="00000000" w:rsidRPr="00000000">
              <w:rPr>
                <w:rFonts w:ascii="Times New Roman" w:cs="Times New Roman" w:eastAsia="Times New Roman" w:hAnsi="Times New Roman"/>
                <w:sz w:val="24"/>
                <w:szCs w:val="24"/>
                <w:vertAlign w:val="baseline"/>
                <w:rtl w:val="0"/>
              </w:rPr>
              <w:t xml:space="preserve">.</w:t>
            </w:r>
          </w:p>
        </w:tc>
      </w:tr>
      <w:tr>
        <w:trPr>
          <w:cantSplit w:val="1"/>
          <w:trHeight w:val="50"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E">
            <w:pPr>
              <w:keepNext w:val="1"/>
              <w:spacing w:after="0" w:line="36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Início </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8F">
            <w:pPr>
              <w:keepNext w:val="1"/>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dd/mm/aaaa</w:t>
            </w:r>
            <w:r w:rsidDel="00000000" w:rsidR="00000000" w:rsidRPr="00000000">
              <w:rPr>
                <w:rFonts w:ascii="Times New Roman" w:cs="Times New Roman" w:eastAsia="Times New Roman" w:hAnsi="Times New Roman"/>
                <w:sz w:val="24"/>
                <w:szCs w:val="24"/>
                <w:vertAlign w:val="baseline"/>
                <w:rtl w:val="0"/>
              </w:rPr>
              <w:t xml:space="preserve"> (a data deve ser especificada na assinatura do contrato).</w:t>
            </w:r>
            <w:r w:rsidDel="00000000" w:rsidR="00000000" w:rsidRPr="00000000">
              <w:rPr>
                <w:rtl w:val="0"/>
              </w:rPr>
            </w:r>
          </w:p>
        </w:tc>
      </w:tr>
      <w:tr>
        <w:trPr>
          <w:cantSplit w:val="1"/>
          <w:trHeight w:val="656" w:hRule="atLeast"/>
          <w:tblHeader w:val="0"/>
        </w:trPr>
        <w:tc>
          <w:tcPr>
            <w:vMerge w:val="continue"/>
            <w:tcBorders>
              <w:top w:color="000000" w:space="0" w:sz="0" w:val="nil"/>
              <w:left w:color="000000" w:space="0" w:sz="0" w:val="nil"/>
              <w:bottom w:color="000000" w:space="0" w:sz="0" w:val="nil"/>
              <w:right w:color="000000" w:space="0" w:sz="0" w:val="nil"/>
            </w:tcBorders>
            <w:shd w:fill="daeef3"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4">
            <w:pPr>
              <w:keepNext w:val="1"/>
              <w:spacing w:after="0" w:line="360" w:lineRule="auto"/>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Fim</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95">
            <w:pPr>
              <w:keepNext w:val="1"/>
              <w:spacing w:after="0" w:line="36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dd/mm/aaaa</w:t>
            </w:r>
            <w:r w:rsidDel="00000000" w:rsidR="00000000" w:rsidRPr="00000000">
              <w:rPr>
                <w:rFonts w:ascii="Times New Roman" w:cs="Times New Roman" w:eastAsia="Times New Roman" w:hAnsi="Times New Roman"/>
                <w:sz w:val="24"/>
                <w:szCs w:val="24"/>
                <w:vertAlign w:val="baseline"/>
                <w:rtl w:val="0"/>
              </w:rPr>
              <w:t xml:space="preserve"> (a data deve ser especificada na assinatura do contrato).</w:t>
            </w:r>
            <w:r w:rsidDel="00000000" w:rsidR="00000000" w:rsidRPr="00000000">
              <w:rPr>
                <w:rtl w:val="0"/>
              </w:rPr>
            </w:r>
          </w:p>
        </w:tc>
      </w:tr>
    </w:tbl>
    <w:p w:rsidR="00000000" w:rsidDel="00000000" w:rsidP="00000000" w:rsidRDefault="00000000" w:rsidRPr="00000000" w14:paraId="00000099">
      <w:pPr>
        <w:keepNext w:val="0"/>
        <w:keepLines w:val="0"/>
        <w:pageBreakBefore w:val="0"/>
        <w:widowControl w:val="1"/>
        <w:pBdr>
          <w:top w:color="000000" w:space="1" w:sz="12" w:val="single"/>
          <w:left w:space="0" w:sz="0" w:val="nil"/>
          <w:bottom w:color="000000" w:space="1" w:sz="4" w:val="single"/>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2" w:type="default"/>
          <w:headerReference r:id="rId13" w:type="first"/>
          <w:footerReference r:id="rId14" w:type="default"/>
          <w:footerReference r:id="rId15" w:type="first"/>
          <w:pgSz w:h="16840" w:w="11900" w:orient="portrait"/>
          <w:pgMar w:bottom="1134" w:top="1701" w:left="709" w:right="709" w:header="851" w:footer="1134"/>
          <w:pgNumType w:start="1"/>
          <w:titlePg w:val="1"/>
        </w:sect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color="000000" w:space="1" w:sz="12" w:val="single"/>
          <w:left w:space="0" w:sz="0" w:val="nil"/>
          <w:bottom w:color="000000" w:space="1" w:sz="4" w:val="single"/>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2"/>
        <w:tblW w:w="84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88"/>
        <w:tblGridChange w:id="0">
          <w:tblGrid>
            <w:gridCol w:w="84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f4c81" w:val="clea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CLÁUSULAS CONTRATUAIS</w:t>
            </w:r>
            <w:r w:rsidDel="00000000" w:rsidR="00000000" w:rsidRPr="00000000">
              <w:rPr>
                <w:rtl w:val="0"/>
              </w:rPr>
            </w:r>
          </w:p>
        </w:tc>
      </w:tr>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Partes</w:t>
            </w:r>
          </w:p>
        </w:tc>
      </w:tr>
    </w:tbl>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Este contrato tem como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3"/>
        <w:tblW w:w="8488.0" w:type="dxa"/>
        <w:jc w:val="left"/>
        <w:tblInd w:w="-108.0" w:type="dxa"/>
        <w:tblLayout w:type="fixed"/>
        <w:tblLook w:val="0000"/>
      </w:tblPr>
      <w:tblGrid>
        <w:gridCol w:w="1838"/>
        <w:gridCol w:w="6650"/>
        <w:tblGridChange w:id="0">
          <w:tblGrid>
            <w:gridCol w:w="1838"/>
            <w:gridCol w:w="6650"/>
          </w:tblGrid>
        </w:tblGridChange>
      </w:tblGrid>
      <w:tr>
        <w:trPr>
          <w:cantSplit w:val="0"/>
          <w:trHeight w:val="1634" w:hRule="atLeast"/>
          <w:tblHeader w:val="0"/>
        </w:trPr>
        <w:tc>
          <w:tcPr>
            <w:shd w:fill="daeef3"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Contratante</w:t>
            </w:r>
            <w:r w:rsidDel="00000000" w:rsidR="00000000" w:rsidRPr="00000000">
              <w:rPr>
                <w:rtl w:val="0"/>
              </w:rPr>
            </w:r>
          </w:p>
        </w:tc>
        <w:tc>
          <w:tcPr>
            <w:shd w:fill="daeef3" w:val="clea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Estado do pará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intermédio de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do órgão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CNPJ nº xx.xxx.xxx/xxxx-xx (do órgão), com sede na [inserir endereço], neste ato representado pelo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do titular do órgão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cargo].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da entidade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[natureza jurídica], CNPJ nº xx.xxx.xxx/xxxx-xx, com sede na [inserir endereço], neste ato representado pelo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do titular da entidade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cargo].</w:t>
            </w:r>
          </w:p>
        </w:tc>
      </w:tr>
      <w:tr>
        <w:trPr>
          <w:cantSplit w:val="0"/>
          <w:tblHeader w:val="0"/>
        </w:trPr>
        <w:tc>
          <w:tcP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Contratado</w:t>
            </w:r>
            <w:r w:rsidDel="00000000" w:rsidR="00000000" w:rsidRPr="00000000">
              <w:rPr>
                <w:rtl w:val="0"/>
              </w:rPr>
            </w:r>
          </w:p>
        </w:tc>
        <w:tc>
          <w:tcPr>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da pessoa física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RG nº xxxxx PC/UF e CPF nº xxx.xxx.xxx-xx, com domicílio na [inserir endereço].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da razão social da pessoa jurídica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CNPJ nº xx.xxx.xxx/xxxx-xx, com sede na [inserir endereço], neste ato representado por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do representante da pj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RG nº xxxxx, CPF nº xxx.xxx.xxx-xx, com domicílio na [inserir endereço].</w:t>
            </w:r>
          </w:p>
        </w:tc>
      </w:tr>
      <w:tr>
        <w:trPr>
          <w:cantSplit w:val="0"/>
          <w:trHeight w:val="64" w:hRule="atLeast"/>
          <w:tblHeader w:val="0"/>
        </w:trPr>
        <w:tc>
          <w:tcPr>
            <w:gridSpan w:val="2"/>
            <w:tcBorders>
              <w:bottom w:color="000000" w:space="0" w:sz="4" w:val="single"/>
            </w:tcBorders>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2</w:t>
            </w:r>
            <w:r w:rsidDel="00000000" w:rsidR="00000000" w:rsidRPr="00000000">
              <w:rPr>
                <w:rtl w:val="0"/>
              </w:rPr>
            </w:r>
          </w:p>
        </w:tc>
      </w:tr>
      <w:tr>
        <w:trPr>
          <w:cantSplit w:val="0"/>
          <w:trHeight w:val="54" w:hRule="atLeast"/>
          <w:tblHeader w:val="0"/>
        </w:trPr>
        <w:tc>
          <w:tcPr>
            <w:gridSpan w:val="2"/>
            <w:tcBorders>
              <w:top w:color="000000" w:space="0" w:sz="4" w:val="single"/>
            </w:tcBorders>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Fundamento legal</w:t>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presente contrato é oriundo do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Pregão Eletrônico nº nnnn/aaaa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contratação direta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dispensa de licitação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constante no PAE nº aaaa/nnnn e é regido pela Lei Federal nº 14.133/21 (se for dispensa de licitação, deve-se indicar o art. 75 e o inciso que fundamenta a contratação).</w:t>
      </w:r>
    </w:p>
    <w:tbl>
      <w:tblPr>
        <w:tblStyle w:val="Table4"/>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0A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3</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Objeto</w:t>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objeto da contratação é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aquisição 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inserir descrição resumida dos bens adquiridos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conforme descrito no Termo de Referência, o qual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adere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este documento para todos os fins.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Este instrumento se vincula ao edital licitatório citado na Cláusula 2, à proposta do licitante vencedor (em caso de contratação direta, substituir o trecho destacado por “ao ato que tiver autorizado a contratação direta e à respectiva proposta”), e aos anexos desses documentos.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bens contratados são os seguintes itens descritos no Termo de Referência:</w:t>
      </w:r>
    </w:p>
    <w:tbl>
      <w:tblPr>
        <w:tblStyle w:val="Table5"/>
        <w:tblW w:w="8504.999999999998" w:type="dxa"/>
        <w:jc w:val="left"/>
        <w:tblInd w:w="-108.0" w:type="dxa"/>
        <w:tblLayout w:type="fixed"/>
        <w:tblLook w:val="0000"/>
      </w:tblPr>
      <w:tblGrid>
        <w:gridCol w:w="698"/>
        <w:gridCol w:w="2279"/>
        <w:gridCol w:w="3119"/>
        <w:gridCol w:w="2409"/>
        <w:tblGridChange w:id="0">
          <w:tblGrid>
            <w:gridCol w:w="698"/>
            <w:gridCol w:w="2279"/>
            <w:gridCol w:w="3119"/>
            <w:gridCol w:w="2409"/>
          </w:tblGrid>
        </w:tblGridChange>
      </w:tblGrid>
      <w:tr>
        <w:trPr>
          <w:cantSplit w:val="0"/>
          <w:tblHeader w:val="0"/>
        </w:trPr>
        <w:tc>
          <w:tcPr>
            <w:shd w:fill="0f4c81" w:val="clea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Item</w:t>
            </w:r>
            <w:r w:rsidDel="00000000" w:rsidR="00000000" w:rsidRPr="00000000">
              <w:rPr>
                <w:rtl w:val="0"/>
              </w:rPr>
            </w:r>
          </w:p>
        </w:tc>
        <w:tc>
          <w:tcPr>
            <w:shd w:fill="0f4c81" w:val="clea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Preço unit</w:t>
            </w:r>
            <w:r w:rsidDel="00000000" w:rsidR="00000000" w:rsidRPr="00000000">
              <w:rPr>
                <w:rtl w:val="0"/>
              </w:rPr>
            </w:r>
          </w:p>
        </w:tc>
        <w:tc>
          <w:tcPr>
            <w:shd w:fill="0f4c81" w:val="cle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Qtd</w:t>
            </w:r>
            <w:r w:rsidDel="00000000" w:rsidR="00000000" w:rsidRPr="00000000">
              <w:rPr>
                <w:rtl w:val="0"/>
              </w:rPr>
            </w:r>
          </w:p>
        </w:tc>
        <w:tc>
          <w:tcPr>
            <w:shd w:fill="0f4c81" w:val="clea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Total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c>
          <w:tcP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r>
      <w:tr>
        <w:trPr>
          <w:cantSplit w:val="0"/>
          <w:tblHeader w:val="0"/>
        </w:trPr>
        <w:tc>
          <w:tcPr>
            <w:shd w:fill="daeef3" w:val="clea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shd w:fill="daeef3" w:val="clea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c>
          <w:tcPr>
            <w:shd w:fill="daeef3" w:val="clear"/>
            <w:vAlign w:val="cente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shd w:fill="daeef3" w:val="clear"/>
            <w:vAlign w:val="cente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r>
      <w:tr>
        <w:trPr>
          <w:cantSplit w:val="0"/>
          <w:tblHeader w:val="0"/>
        </w:trPr>
        <w:tc>
          <w:tcP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r>
      <w:tr>
        <w:trPr>
          <w:cantSplit w:val="0"/>
          <w:tblHeader w:val="0"/>
        </w:trPr>
        <w:tc>
          <w:tcPr>
            <w:shd w:fill="daeef3" w:val="clear"/>
            <w:vAlign w:val="cente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shd w:fill="daeef3" w:val="clear"/>
            <w:vAlign w:val="cente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c>
          <w:tcPr>
            <w:shd w:fill="daeef3" w:val="cle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shd w:fill="daeef3" w:val="clea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R$ 0,00</w:t>
            </w:r>
          </w:p>
        </w:tc>
      </w:tr>
      <w:tr>
        <w:trPr>
          <w:cantSplit w:val="0"/>
          <w:trHeight w:val="64" w:hRule="atLeast"/>
          <w:tblHeader w:val="0"/>
        </w:trPr>
        <w:tc>
          <w:tcPr>
            <w:gridSpan w:val="3"/>
            <w:shd w:fill="0f4c81" w:val="cle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right"/>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TOTAL</w:t>
            </w:r>
            <w:r w:rsidDel="00000000" w:rsidR="00000000" w:rsidRPr="00000000">
              <w:rPr>
                <w:rtl w:val="0"/>
              </w:rPr>
            </w:r>
          </w:p>
        </w:tc>
        <w:tc>
          <w:tcPr>
            <w:shd w:fill="ccc0d9" w:val="clea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R$ 0,00</w:t>
            </w:r>
            <w:r w:rsidDel="00000000" w:rsidR="00000000" w:rsidRPr="00000000">
              <w:rPr>
                <w:rtl w:val="0"/>
              </w:rPr>
            </w:r>
          </w:p>
        </w:tc>
      </w:tr>
      <w:tr>
        <w:trPr>
          <w:cantSplit w:val="0"/>
          <w:trHeight w:val="64" w:hRule="atLeast"/>
          <w:tblHeader w:val="0"/>
        </w:trPr>
        <w:tc>
          <w:tcPr>
            <w:gridSpan w:val="4"/>
            <w:tcBorders>
              <w:bottom w:color="000000" w:space="0" w:sz="4" w:val="single"/>
            </w:tcBorders>
            <w:shd w:fill="ffffff" w:val="clear"/>
            <w:vAlign w:val="center"/>
          </w:tcPr>
          <w:p w:rsidR="00000000" w:rsidDel="00000000" w:rsidP="00000000" w:rsidRDefault="00000000" w:rsidRPr="00000000" w14:paraId="000000C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4</w:t>
            </w:r>
            <w:r w:rsidDel="00000000" w:rsidR="00000000" w:rsidRPr="00000000">
              <w:rPr>
                <w:rtl w:val="0"/>
              </w:rPr>
            </w:r>
          </w:p>
        </w:tc>
      </w:tr>
      <w:tr>
        <w:trPr>
          <w:cantSplit w:val="0"/>
          <w:trHeight w:val="54" w:hRule="atLeast"/>
          <w:tblHeader w:val="0"/>
        </w:trPr>
        <w:tc>
          <w:tcPr>
            <w:gridSpan w:val="4"/>
            <w:tcBorders>
              <w:top w:color="000000" w:space="0" w:sz="4" w:val="single"/>
            </w:tcBorders>
            <w:shd w:fill="ffffff" w:val="cle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Entrega dos bens</w:t>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condições de entrega e recebimento dos bens adquiridos são aquelas previstas no Termo de Referência.</w:t>
      </w:r>
    </w:p>
    <w:tbl>
      <w:tblPr>
        <w:tblStyle w:val="Table6"/>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0D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5</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0D3">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Preço</w:t>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valor global do contrato 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 xxx.xxx,xx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todas as despesas ordinárias diretas e indiretas decorrentes de sua execução estão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inclusas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neste preço, como tributos, encargos sociais, trabalhistas, previdenciários, comerciais, taxa de administração, frete, seguro e outros necessários ao cumprimento integral do contrato.</w:t>
      </w:r>
    </w:p>
    <w:tbl>
      <w:tblPr>
        <w:tblStyle w:val="Table7"/>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0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6</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0D6">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Dotação orçamentária</w:t>
            </w:r>
          </w:p>
        </w:tc>
      </w:tr>
    </w:tb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despesas decorrentes desta contratação estão programadas em dotação orçamentária própria do orçamento do Estado do Pará, para o exercício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[inserir ano da contratação]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classificação abaixo:</w:t>
      </w:r>
    </w:p>
    <w:tbl>
      <w:tblPr>
        <w:tblStyle w:val="Table8"/>
        <w:tblW w:w="8505.0" w:type="dxa"/>
        <w:jc w:val="center"/>
        <w:tblLayout w:type="fixed"/>
        <w:tblLook w:val="0000"/>
      </w:tblPr>
      <w:tblGrid>
        <w:gridCol w:w="1985"/>
        <w:gridCol w:w="2835"/>
        <w:gridCol w:w="3685"/>
        <w:tblGridChange w:id="0">
          <w:tblGrid>
            <w:gridCol w:w="1985"/>
            <w:gridCol w:w="2835"/>
            <w:gridCol w:w="3685"/>
          </w:tblGrid>
        </w:tblGridChange>
      </w:tblGrid>
      <w:tr>
        <w:trPr>
          <w:cantSplit w:val="0"/>
          <w:tblHeader w:val="0"/>
        </w:trPr>
        <w:tc>
          <w:tcPr>
            <w:shd w:fill="daeef3" w:val="clear"/>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Gestão/Unidade</w:t>
            </w:r>
            <w:r w:rsidDel="00000000" w:rsidR="00000000" w:rsidRPr="00000000">
              <w:rPr>
                <w:rtl w:val="0"/>
              </w:rPr>
            </w:r>
          </w:p>
        </w:tc>
        <w:tc>
          <w:tcPr>
            <w:gridSpan w:val="2"/>
            <w:shd w:fill="daeef3" w:val="cle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xxxxxxxxx.</w:t>
            </w:r>
          </w:p>
        </w:tc>
      </w:tr>
      <w:tr>
        <w:trPr>
          <w:cantSplit w:val="0"/>
          <w:tblHeader w:val="0"/>
        </w:trPr>
        <w:tc>
          <w:tcP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Fonte</w:t>
            </w:r>
            <w:r w:rsidDel="00000000" w:rsidR="00000000" w:rsidRPr="00000000">
              <w:rPr>
                <w:rtl w:val="0"/>
              </w:rPr>
            </w:r>
          </w:p>
        </w:tc>
        <w:tc>
          <w:tcPr>
            <w:gridSpan w:val="2"/>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xxxxxxxxx.</w:t>
            </w:r>
          </w:p>
        </w:tc>
      </w:tr>
      <w:tr>
        <w:trPr>
          <w:cantSplit w:val="0"/>
          <w:tblHeader w:val="0"/>
        </w:trPr>
        <w:tc>
          <w:tcPr>
            <w:shd w:fill="daeef3" w:val="cle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Programa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Trabalho</w:t>
            </w:r>
            <w:r w:rsidDel="00000000" w:rsidR="00000000" w:rsidRPr="00000000">
              <w:rPr>
                <w:rtl w:val="0"/>
              </w:rPr>
            </w:r>
          </w:p>
        </w:tc>
        <w:tc>
          <w:tcPr>
            <w:gridSpan w:val="2"/>
            <w:shd w:fill="daeef3" w:val="cle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xxxxxxxxx.</w:t>
            </w:r>
          </w:p>
        </w:tc>
      </w:tr>
      <w:tr>
        <w:trPr>
          <w:cantSplit w:val="0"/>
          <w:tblHeader w:val="0"/>
        </w:trPr>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Elemento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 Despesa</w:t>
            </w:r>
            <w:r w:rsidDel="00000000" w:rsidR="00000000" w:rsidRPr="00000000">
              <w:rPr>
                <w:rtl w:val="0"/>
              </w:rPr>
            </w:r>
          </w:p>
        </w:tc>
        <w:tc>
          <w:tcPr>
            <w:gridSpan w:val="2"/>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xxxxxxxxx.</w:t>
            </w:r>
          </w:p>
        </w:tc>
      </w:tr>
      <w:tr>
        <w:trPr>
          <w:cantSplit w:val="0"/>
          <w:tblHeader w:val="0"/>
        </w:trPr>
        <w:tc>
          <w:tcPr>
            <w:shd w:fill="daeef3" w:val="clea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Plano Interno</w:t>
            </w:r>
            <w:r w:rsidDel="00000000" w:rsidR="00000000" w:rsidRPr="00000000">
              <w:rPr>
                <w:rtl w:val="0"/>
              </w:rPr>
            </w:r>
          </w:p>
        </w:tc>
        <w:tc>
          <w:tcPr>
            <w:gridSpan w:val="2"/>
            <w:shd w:fill="daeef3" w:val="cle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xxxxxxxxx.</w:t>
            </w:r>
          </w:p>
        </w:tc>
      </w:tr>
      <w:tr>
        <w:trPr>
          <w:cantSplit w:val="0"/>
          <w:trHeight w:val="64" w:hRule="atLeast"/>
          <w:tblHeader w:val="0"/>
        </w:trPr>
        <w:tc>
          <w:tcPr>
            <w:gridSpan w:val="3"/>
            <w:tcBorders>
              <w:bottom w:color="000000" w:space="0" w:sz="4" w:val="single"/>
            </w:tcBorders>
            <w:shd w:fill="ffffff" w:val="cle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7</w:t>
            </w:r>
            <w:r w:rsidDel="00000000" w:rsidR="00000000" w:rsidRPr="00000000">
              <w:rPr>
                <w:rtl w:val="0"/>
              </w:rPr>
            </w:r>
          </w:p>
        </w:tc>
      </w:tr>
      <w:tr>
        <w:trPr>
          <w:cantSplit w:val="0"/>
          <w:trHeight w:val="54" w:hRule="atLeast"/>
          <w:tblHeader w:val="0"/>
        </w:trPr>
        <w:tc>
          <w:tcPr>
            <w:gridSpan w:val="3"/>
            <w:tcBorders>
              <w:top w:color="000000" w:space="0" w:sz="4" w:val="single"/>
            </w:tcBorders>
            <w:shd w:fill="ffffff" w:val="clear"/>
            <w:vAlign w:val="center"/>
          </w:tcPr>
          <w:p w:rsidR="00000000" w:rsidDel="00000000" w:rsidP="00000000" w:rsidRDefault="00000000" w:rsidRPr="00000000" w14:paraId="000000EC">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Reajuste</w:t>
            </w:r>
          </w:p>
        </w:tc>
      </w:tr>
    </w:tbl>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contrato será reajustado pelo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[indicar o índice]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devido reajuste contratual apenas a cada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meses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contar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dd/mm/aaaa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data do orçamento estimado).</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reajuste 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restringirá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ao valor 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saldo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contratual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existente na data em que aquele for devido.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reajuste será realizado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 ofício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mediante a aplicação do índice de correção monetária mencionado na Cláusula 7.1 na base de cálculo do item 7.3.</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reajuste será automático e independerá de requerimento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reajuste será realizado por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simples apostila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caso de atraso ou não divulgação do índice do item 7.1,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utilizará a sua última variação conhecida, liquidando a diferença correspondente tão logo seja divulgado o índice definitivo.</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Caso o índice do item 7.1 venha a ser extinto ou não possa mais ser utilizado, 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elegerão novo índice, fixando-o por meio de termo aditivo.</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será devido reajuste quando o atraso na entrega do bem for atribuível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9"/>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0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8</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Pagamento</w:t>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pagamento será realizado em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 corridos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número de dias conforme o Termo de Referência), a contar do recebimento da nota fiscal ou fatura atestada pelo fiscal do contrato.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pagamento será efetuado por ordem bancária para conta de titularidade da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cujos dados são:</w:t>
      </w:r>
    </w:p>
    <w:tbl>
      <w:tblPr>
        <w:tblStyle w:val="Table10"/>
        <w:tblW w:w="3969.0" w:type="dxa"/>
        <w:jc w:val="center"/>
        <w:tblLayout w:type="fixed"/>
        <w:tblLook w:val="0000"/>
      </w:tblPr>
      <w:tblGrid>
        <w:gridCol w:w="1129"/>
        <w:gridCol w:w="2840"/>
        <w:tblGridChange w:id="0">
          <w:tblGrid>
            <w:gridCol w:w="1129"/>
            <w:gridCol w:w="2840"/>
          </w:tblGrid>
        </w:tblGridChange>
      </w:tblGrid>
      <w:tr>
        <w:trPr>
          <w:cantSplit w:val="0"/>
          <w:tblHeader w:val="0"/>
        </w:trPr>
        <w:tc>
          <w:tcPr>
            <w:shd w:fill="daeef3" w:val="cle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Banco</w:t>
            </w:r>
            <w:r w:rsidDel="00000000" w:rsidR="00000000" w:rsidRPr="00000000">
              <w:rPr>
                <w:rtl w:val="0"/>
              </w:rPr>
            </w:r>
          </w:p>
        </w:tc>
        <w:tc>
          <w:tcPr>
            <w:shd w:fill="daeef3" w:val="clea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Banpará.</w:t>
            </w:r>
          </w:p>
        </w:tc>
      </w:tr>
      <w:tr>
        <w:trPr>
          <w:cantSplit w:val="0"/>
          <w:tblHeader w:val="0"/>
        </w:trPr>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Agência</w:t>
            </w:r>
            <w:r w:rsidDel="00000000" w:rsidR="00000000" w:rsidRPr="00000000">
              <w:rPr>
                <w:rtl w:val="0"/>
              </w:rPr>
            </w:r>
          </w:p>
        </w:tc>
        <w:tc>
          <w:tcPr>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w:t>
            </w:r>
          </w:p>
        </w:tc>
      </w:tr>
      <w:tr>
        <w:trPr>
          <w:cantSplit w:val="0"/>
          <w:tblHeader w:val="0"/>
        </w:trPr>
        <w:tc>
          <w:tcPr>
            <w:shd w:fill="daeef3" w:val="cle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w:t>
            </w:r>
            <w:r w:rsidDel="00000000" w:rsidR="00000000" w:rsidRPr="00000000">
              <w:rPr>
                <w:rtl w:val="0"/>
              </w:rPr>
            </w:r>
          </w:p>
        </w:tc>
        <w:tc>
          <w:tcPr>
            <w:shd w:fill="daeef3" w:val="clea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w:t>
            </w:r>
          </w:p>
        </w:tc>
      </w:tr>
    </w:tbl>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Havendo erro na apresentação da nota fiscal, fatura ou dos documentos pertinentes à contratação, ou, ainda, circunstância que impeça a liquidação da despesa, como, por exemplo, obrigação financeira pendente, decorrente de penalidade imposta ou inadimplência, o pagamento ficará sobrestado até que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adote as medidas para saneamento das pendências.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hipótese do item 8.3, o prazo para pagamento começará a correr depois da comprovação da regularização da pendência, sem ônus à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data do efetivo pagamento será considerada aquela que constar da ordem bancária emitida para quitação da nota fiscal ou fatura.</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regularidade fiscal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 ser verificada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ocasião do pagamento por meio de consulta ao Sistema de Cadastramento Unificado de Fornecedores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sicaf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na impossibilidade de acesso a ele, devem ser consultados sítios eletrônicos oficiais ou, ainda, ser solicitada a documentação física listada no art. 68 da Lei Federal nº 14.133/21.</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constatação de irregularidade fiscal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impede o pagamento do que foi executado, mas constitui falta contratual, a ser sancionada em procedimento de inexecução contratual.</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Antes da instauração do procedimento de inexecução contratual a que faz menção o item 8.7,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 ser notificado para regularizar a pendência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sendo regularizada, deve-se instaurar o procedimento de inexecução contratual, ofertando contraditório e ampla defesa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instauração do procedimento de inexecução contratual não impede o pagamento dos bens que já foram entregues.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Diante da gravidade do caso concreto e para proteger o Erário e o interesse público, a autoridade competente pode decidir pela suspensão do contrato, ocasião em que somente serão pagos os bens já entregues.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Caso ao final do procedimento a que faz menção a parte final do item 8.8 a autoridade decida pela rescisão contratual, o pagamento será sustado automaticamente.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inadimplência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junto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sicaf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causa de rescisão contratual, exceto se a autoridade máxima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justificar a necessidade de manutenção do contrato por motivo de economicidade, segurança estadual ou outro de interesse público de alta relevância.</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efetuará a retenção tributária prevista na legislação aplicável por ocasião do pagamento.</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optante do Simples Nacional não sofrerá retenção tributária em relação aos impostos e contribuições abrangidos por aquele regime, mas o pagamento ficará condicionado à comprovação, por documento oficial, de que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beneficiário do tratamento tributário previsto na Lei Complementar Federal nº 123/06.</w:t>
      </w:r>
    </w:p>
    <w:tbl>
      <w:tblPr>
        <w:tblStyle w:val="Table11"/>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9</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0F">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Garantia de cumprimento contratual</w:t>
            </w:r>
          </w:p>
        </w:tc>
      </w:tr>
    </w:tbl>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há exigência de prestação de garantia de cumprimento deste contrato.</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garantirá o cumprimento do contrato mediante a prestação de uma das modalidades de garantia previstas no art. 96, § 1º, da Lei Federal nº 14.133/21, a sua escolha.</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garantia corresponderá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acordo com o Termo de Referência) do valor atualizado do contrato.</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garantia em dinheiro deverá ser efetuada em conta bancária de titularidade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cujos dados são:</w:t>
      </w:r>
    </w:p>
    <w:tbl>
      <w:tblPr>
        <w:tblStyle w:val="Table12"/>
        <w:tblW w:w="4536.0" w:type="dxa"/>
        <w:jc w:val="center"/>
        <w:tblLayout w:type="fixed"/>
        <w:tblLook w:val="0000"/>
      </w:tblPr>
      <w:tblGrid>
        <w:gridCol w:w="1129"/>
        <w:gridCol w:w="3407"/>
        <w:tblGridChange w:id="0">
          <w:tblGrid>
            <w:gridCol w:w="1129"/>
            <w:gridCol w:w="3407"/>
          </w:tblGrid>
        </w:tblGridChange>
      </w:tblGrid>
      <w:tr>
        <w:trPr>
          <w:cantSplit w:val="0"/>
          <w:tblHeader w:val="0"/>
        </w:trPr>
        <w:tc>
          <w:tcPr>
            <w:shd w:fill="daeef3" w:val="cle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Banco</w:t>
            </w:r>
            <w:r w:rsidDel="00000000" w:rsidR="00000000" w:rsidRPr="00000000">
              <w:rPr>
                <w:rtl w:val="0"/>
              </w:rPr>
            </w:r>
          </w:p>
        </w:tc>
        <w:tc>
          <w:tcPr>
            <w:shd w:fill="daeef3" w:val="clea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Banpará.</w:t>
            </w:r>
          </w:p>
        </w:tc>
      </w:tr>
      <w:tr>
        <w:trPr>
          <w:cantSplit w:val="0"/>
          <w:tblHeader w:val="0"/>
        </w:trPr>
        <w:tc>
          <w:tcP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Agência</w:t>
            </w:r>
            <w:r w:rsidDel="00000000" w:rsidR="00000000" w:rsidRPr="00000000">
              <w:rPr>
                <w:rtl w:val="0"/>
              </w:rPr>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w:t>
            </w:r>
          </w:p>
        </w:tc>
      </w:tr>
      <w:tr>
        <w:trPr>
          <w:cantSplit w:val="0"/>
          <w:tblHeader w:val="0"/>
        </w:trPr>
        <w:tc>
          <w:tcPr>
            <w:shd w:fill="daeef3" w:val="cle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Conta</w:t>
            </w:r>
            <w:r w:rsidDel="00000000" w:rsidR="00000000" w:rsidRPr="00000000">
              <w:rPr>
                <w:rtl w:val="0"/>
              </w:rPr>
            </w:r>
          </w:p>
        </w:tc>
        <w:tc>
          <w:tcPr>
            <w:shd w:fill="daeef3" w:val="clea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xxxxxx-x.</w:t>
            </w:r>
          </w:p>
        </w:tc>
      </w:tr>
    </w:tbl>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hipótese de suspensão do contrato por ordem ou inadimplemento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ficará desobrigado de renovar a garantia ou de endossar a apólice de seguro até a ordem de reinício da execução ou o adimplemento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caso de alteração do valor do Contrato, ou prorrogação de sua vigência, a garantia deverá ser atualizada ou renovada nas mesmas condições.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a garantia for utilizada em pagamento de qualquer obrigação,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fica obrigado a recompor o que tiver sido usado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número de dias), a contar de sua notificação.</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executará a garantia na forma prevista na legislação.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garantia prestada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será liberada ou restituída após a execução total do contrato ou após a sua extinção por culpa exclusiva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Quando a garantia for em dinheiro, o valor a ser devolvido, nos termos do item 9.8, será corrigido monetariamente.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garantia de execução do contrato não desobriga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apresentar a garantia contratual dos bens adquiridos, legal e do fabricante, a qual deve ser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(conforme Termo de Referência), no mínimo.</w:t>
      </w:r>
    </w:p>
    <w:tbl>
      <w:tblPr>
        <w:tblStyle w:val="Table13"/>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2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10</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22">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Obrigação das partes</w:t>
            </w:r>
          </w:p>
        </w:tc>
      </w:tr>
    </w:tb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 a obrigação de:</w:t>
      </w:r>
    </w:p>
    <w:p w:rsidR="00000000" w:rsidDel="00000000" w:rsidP="00000000" w:rsidRDefault="00000000" w:rsidRPr="00000000" w14:paraId="000001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Exigir o cumprimento de todas as obrigações assumidas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acordo com este contrato, Termo de Referência e anexos.</w:t>
      </w:r>
    </w:p>
    <w:p w:rsidR="00000000" w:rsidDel="00000000" w:rsidP="00000000" w:rsidRDefault="00000000" w:rsidRPr="00000000" w14:paraId="000001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Receber o objeto no prazo e condições estabelecidas no Termo de Referência.</w:t>
      </w:r>
    </w:p>
    <w:p w:rsidR="00000000" w:rsidDel="00000000" w:rsidP="00000000" w:rsidRDefault="00000000" w:rsidRPr="00000000" w14:paraId="000001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Notificar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sobre vícios, defeitos ou incorreções verificadas no objeto fornecido para que ele seja substituído, reparado ou corrigido às suas expensas.</w:t>
      </w:r>
    </w:p>
    <w:p w:rsidR="00000000" w:rsidDel="00000000" w:rsidP="00000000" w:rsidRDefault="00000000" w:rsidRPr="00000000" w14:paraId="000001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Acompanhar e fiscalizar a execução do contrato e o cumprimento das obrigações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Efetuar o pagamento do objeto fornecido no prazo, forma e condições aqui estabelecidos.</w:t>
      </w:r>
    </w:p>
    <w:p w:rsidR="00000000" w:rsidDel="00000000" w:rsidP="00000000" w:rsidRDefault="00000000" w:rsidRPr="00000000" w14:paraId="000001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Aplicar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sanções decorrentes da inexecução total ou parcial do contrato.</w:t>
      </w:r>
    </w:p>
    <w:p w:rsidR="00000000" w:rsidDel="00000000" w:rsidP="00000000" w:rsidRDefault="00000000" w:rsidRPr="00000000" w14:paraId="000001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Decidir sobre as solicitações e reclamações relacionadas à execução do contrato, ressalvados os requerimentos meramente protelatórios, manifestamente impertinentes ou de nenhum interesse à boa execução do ajuste.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 a obrigação de:</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Entregar o objeto no prazo constante no Termo de Referência, acompanhado do manual do usuário com uma versão em português e da relação da rede de assistência técnica autorizada.</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Aceitar acréscimos ou supressões unilaterais impostos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até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valor atualizado do contrato, nas mesmas condições pactuadas inicialmente.</w:t>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Responsabilizar-se pelos vícios e danos do objeto, nos termos dos arts. 12, 13 e 17 a 27, da Lei Federal nº 8.078/90.</w:t>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Comunicar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prazo de até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horas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antes da entrega, os motivos que impossibilitem o cumprimento do prazo previsto, com a devida comprovação.</w:t>
      </w:r>
    </w:p>
    <w:p w:rsidR="00000000" w:rsidDel="00000000" w:rsidP="00000000" w:rsidRDefault="00000000" w:rsidRPr="00000000" w14:paraId="000001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Atender às determinações regulares emitidas pelo fiscal do contrato ou autoridade superior e prestar esclarecimentos ou informações por eles solicitados.</w:t>
      </w:r>
    </w:p>
    <w:p w:rsidR="00000000" w:rsidDel="00000000" w:rsidP="00000000" w:rsidRDefault="00000000" w:rsidRPr="00000000" w14:paraId="000001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prazo fixado pelo fiscal do contrato, reparar, corrigir, remover, reconstruir ou substituir às suas expensas os bens nos quais se verificarem vícios, defeitos ou incorreções resultantes da execução contratual ou dos materiais empregados.</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Responsabilizar-se pelos vícios e danos decorrentes do cumprimento deste contrato e de todo dano causado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a terceiros, cuja responsabilidade não será reduzida pela fiscalização ou acompanhamento da execução contratual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qual ficará autorizado a descontar o valor dos danos sofridos dos pagamentos devidos ou da garantia.</w:t>
      </w:r>
    </w:p>
    <w:p w:rsidR="00000000" w:rsidDel="00000000" w:rsidP="00000000" w:rsidRDefault="00000000" w:rsidRPr="00000000" w14:paraId="000001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hipótese do item 8.6, parte final, quando solicitado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deverá entregar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seguintes documentos: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Prova de regularidade relativa à Seguridade Social.</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Certidão conjunta relativa aos tributos federais e à Dívida Ativa da União.</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Certidões que comprovem a regularidade perante a Fazenda Estadual ou Distrital da sede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Certidão de Regularidade do FGTS.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Certidão Negativa de Débitos Trabalhistas.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6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Nota fiscal atestada pelo fiscal do contrato.</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Responsabilizar-se pelo cumprimento das obrigações previdenciárias, tributárias e as demais previstas em legislação específica, cuja inadimplência não transfere a responsabilidade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Comunicar ao fiscal do contrato,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horas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qualquer ocorrência anormal que se verifique no local da execução do objeto contratual.</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Manter durante a vigência do contrato todas as condições exigidas para habilitação na licitação ou para qualificação, na contratação direta.</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Cumprir durante todo o período de execução do contrato a reserva de cargos para pessoa com deficiência, reabilitado da Previdência Social, aprendiz e outras reservas de cargos previstas na legislação. </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Comprovar o cumprimento da alínea acima no prazo fixado pelo fiscal do contrato, indicando os empregados que preencheram as referidas vagas.</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Arcar com o ônus decorrente de eventual equívoco no dimensionamento do quantitativo de sua proposta, inclusive quanto aos custos variáveis decorrentes de fatores futuros e incertos, caso o previsto inicialmente em sua proposta não seja satisfatório para o atendimento do objeto da contratação, exceto quando ocorrer algum dos eventos do art. 124, II,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 Lei Federal nº 14.133/21.</w:t>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Cumprir as normas de segurança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além da legislação vigente em âmbito federal, estadual e municipal.</w:t>
      </w:r>
    </w:p>
    <w:tbl>
      <w:tblPr>
        <w:tblStyle w:val="Table14"/>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11</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42">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Responsabilidade por danos</w:t>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responsabilidade pelos danos causados por ato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seus empregados, prepostos ou subordinado, é exclusivamente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responsabilidade pelos compromissos assumidos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 terceiros é exclusivamente sua.</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não responderá pelos compromissos assumidos pelo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 terceiros, ainda que vinculados à execução deste contrato, ou por qualquer dano causado por ato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seus empregados, prepostos ou subordinados.</w:t>
      </w:r>
    </w:p>
    <w:tbl>
      <w:tblPr>
        <w:tblStyle w:val="Table15"/>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4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12</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47">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Infrações e sanções administrativas</w:t>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Constituem infrações administrativas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serem punidas com as seguintes sanções:</w:t>
      </w:r>
    </w:p>
    <w:tbl>
      <w:tblPr>
        <w:tblStyle w:val="Table16"/>
        <w:tblW w:w="8505.0" w:type="dxa"/>
        <w:jc w:val="left"/>
        <w:tblInd w:w="-108.0" w:type="dxa"/>
        <w:tblLayout w:type="fixed"/>
        <w:tblLook w:val="0000"/>
      </w:tblPr>
      <w:tblGrid>
        <w:gridCol w:w="4678"/>
        <w:gridCol w:w="3827"/>
        <w:tblGridChange w:id="0">
          <w:tblGrid>
            <w:gridCol w:w="4678"/>
            <w:gridCol w:w="3827"/>
          </w:tblGrid>
        </w:tblGridChange>
      </w:tblGrid>
      <w:tr>
        <w:trPr>
          <w:cantSplit w:val="0"/>
          <w:tblHeader w:val="0"/>
        </w:trPr>
        <w:tc>
          <w:tcPr>
            <w:shd w:fill="0f4c81" w:val="clear"/>
            <w:vAlign w:val="center"/>
          </w:tcPr>
          <w:p w:rsidR="00000000" w:rsidDel="00000000" w:rsidP="00000000" w:rsidRDefault="00000000" w:rsidRPr="00000000" w14:paraId="00000149">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Infração</w:t>
            </w:r>
            <w:r w:rsidDel="00000000" w:rsidR="00000000" w:rsidRPr="00000000">
              <w:rPr>
                <w:rtl w:val="0"/>
              </w:rPr>
            </w:r>
          </w:p>
        </w:tc>
        <w:tc>
          <w:tcPr>
            <w:shd w:fill="eb293a" w:val="clear"/>
            <w:vAlign w:val="center"/>
          </w:tcPr>
          <w:p w:rsidR="00000000" w:rsidDel="00000000" w:rsidP="00000000" w:rsidRDefault="00000000" w:rsidRPr="00000000" w14:paraId="0000014A">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0" w:right="0" w:firstLine="0"/>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Penalidade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8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 causa à inexecução parcial do contrato.</w:t>
            </w:r>
          </w:p>
        </w:tc>
        <w:tc>
          <w:tcPr>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Advertência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Exceto quando se justificar a imposição de penalidade mais grave, ocasião em que poderá ser aplicada a sanção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Impedimento de licitar e contratar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64" w:hRule="atLeast"/>
          <w:tblHeader w:val="0"/>
        </w:trPr>
        <w:tc>
          <w:tcPr>
            <w:shd w:fill="daeef3" w:val="clear"/>
            <w:vAlign w:val="center"/>
          </w:tcPr>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 causa à inexecução parcial do contrato que cause grave dano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 ao funcionamento dos serviços públicos ou ao interesse coletivo.</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 causa à inexecução total do contrato.</w:t>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Deixar de entregar a documentação exigida para o certame.</w:t>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Deixar de manter sua proposta, salvo em decorrência de fato superveniente devidamente justificado.</w:t>
            </w:r>
          </w:p>
          <w:p w:rsidR="00000000" w:rsidDel="00000000" w:rsidP="00000000" w:rsidRDefault="00000000" w:rsidRPr="00000000" w14:paraId="000001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Ensejar o retardamento da execução ou da entrega do objeto da contratação sem motivo justificado.</w:t>
            </w:r>
          </w:p>
        </w:tc>
        <w:tc>
          <w:tcPr>
            <w:shd w:fill="fac6cb" w:val="clear"/>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Impedimento de licitar </w:t>
              <w:br w:type="textWrapping"/>
              <w:t xml:space="preserve">e contratar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Exceto quando se justificar a imposição de penalidade mais grave, ocasião em que poderá ser aplicada a sanção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Declaração de inidoneidade para licitar e contratar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55">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Apresentar declaração ou documentação falsa exigida para o certame ou prestar declaração falsa durante a dispensa eletrônica ou execução do contrato.</w:t>
            </w:r>
          </w:p>
          <w:p w:rsidR="00000000" w:rsidDel="00000000" w:rsidP="00000000" w:rsidRDefault="00000000" w:rsidRPr="00000000" w14:paraId="000001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Fraudar a contratação ou praticar ato fraudulento na execução do contrato.</w:t>
            </w:r>
          </w:p>
          <w:p w:rsidR="00000000" w:rsidDel="00000000" w:rsidP="00000000" w:rsidRDefault="00000000" w:rsidRPr="00000000" w14:paraId="000001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Comportar-se de modo inidôneo ou cometer fraude de qualquer natureza.</w:t>
            </w:r>
          </w:p>
          <w:p w:rsidR="00000000" w:rsidDel="00000000" w:rsidP="00000000" w:rsidRDefault="00000000" w:rsidRPr="00000000" w14:paraId="000001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Praticar atos ilícitos com vistas a frustrar os objetivos do certame.</w:t>
            </w:r>
          </w:p>
          <w:p w:rsidR="00000000" w:rsidDel="00000000" w:rsidP="00000000" w:rsidRDefault="00000000" w:rsidRPr="00000000" w14:paraId="000001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Praticar ato lesivo previsto no art. 5º da Lei Federal nº 12.846/13.</w:t>
            </w:r>
          </w:p>
        </w:tc>
        <w:tc>
          <w:tcPr>
            <w:vAlign w:val="cente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Declaração de inidoneidade</w:t>
              <w:br w:type="textWrapping"/>
              <w:t xml:space="preserve">para licitar e contratar</w:t>
            </w:r>
            <w:r w:rsidDel="00000000" w:rsidR="00000000" w:rsidRPr="00000000">
              <w:rPr>
                <w:rtl w:val="0"/>
              </w:rPr>
            </w:r>
          </w:p>
        </w:tc>
      </w:tr>
    </w:tb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atraso superior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 corridos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número de dias) autoriza a rescisão do contrato por seu descumprimento, nos termos do art. 137, I, da Lei Federal n° 14.133/21.</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aplicação das sanções previstas neste contrato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não exclui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obrigação de reparação integral do dano causado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D">
      <w:pPr>
        <w:spacing w:after="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12.4</w:t>
      </w:r>
      <w:r w:rsidDel="00000000" w:rsidR="00000000" w:rsidRPr="00000000">
        <w:rPr>
          <w:rFonts w:ascii="Times New Roman" w:cs="Times New Roman" w:eastAsia="Times New Roman" w:hAnsi="Times New Roman"/>
          <w:sz w:val="24"/>
          <w:szCs w:val="24"/>
          <w:vertAlign w:val="baseline"/>
          <w:rtl w:val="0"/>
        </w:rPr>
        <w:t xml:space="preserve"> As sanções podem ser </w:t>
      </w:r>
      <w:r w:rsidDel="00000000" w:rsidR="00000000" w:rsidRPr="00000000">
        <w:rPr>
          <w:rFonts w:ascii="Times New Roman" w:cs="Times New Roman" w:eastAsia="Times New Roman" w:hAnsi="Times New Roman"/>
          <w:i w:val="1"/>
          <w:sz w:val="24"/>
          <w:szCs w:val="24"/>
          <w:vertAlign w:val="baseline"/>
          <w:rtl w:val="0"/>
        </w:rPr>
        <w:t xml:space="preserve">cumuladas</w:t>
      </w:r>
      <w:r w:rsidDel="00000000" w:rsidR="00000000" w:rsidRPr="00000000">
        <w:rPr>
          <w:rFonts w:ascii="Times New Roman" w:cs="Times New Roman" w:eastAsia="Times New Roman" w:hAnsi="Times New Roman"/>
          <w:sz w:val="24"/>
          <w:szCs w:val="24"/>
          <w:vertAlign w:val="baseline"/>
          <w:rtl w:val="0"/>
        </w:rPr>
        <w:t xml:space="preserve"> com as seguintes multas:</w:t>
      </w:r>
    </w:p>
    <w:tbl>
      <w:tblPr>
        <w:tblStyle w:val="Table17"/>
        <w:tblW w:w="8505.0" w:type="dxa"/>
        <w:jc w:val="left"/>
        <w:tblInd w:w="-108.0" w:type="dxa"/>
        <w:tblLayout w:type="fixed"/>
        <w:tblLook w:val="0000"/>
      </w:tblPr>
      <w:tblGrid>
        <w:gridCol w:w="4253"/>
        <w:gridCol w:w="4252"/>
        <w:tblGridChange w:id="0">
          <w:tblGrid>
            <w:gridCol w:w="4253"/>
            <w:gridCol w:w="4252"/>
          </w:tblGrid>
        </w:tblGridChange>
      </w:tblGrid>
      <w:tr>
        <w:trPr>
          <w:cantSplit w:val="0"/>
          <w:trHeight w:val="64" w:hRule="atLeast"/>
          <w:tblHeader w:val="0"/>
        </w:trPr>
        <w:tc>
          <w:tcPr>
            <w:gridSpan w:val="2"/>
            <w:shd w:fill="0f4c81" w:val="cle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76" w:lineRule="auto"/>
              <w:ind w:left="255" w:right="0" w:hanging="255"/>
              <w:jc w:val="center"/>
              <w:rPr>
                <w:rFonts w:ascii="Times New Roman" w:cs="Times New Roman" w:eastAsia="Times New Roman" w:hAnsi="Times New Roman"/>
                <w:b w:val="0"/>
                <w:i w:val="0"/>
                <w:smallCaps w:val="0"/>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ffff"/>
                <w:sz w:val="24"/>
                <w:szCs w:val="24"/>
                <w:u w:val="none"/>
                <w:shd w:fill="auto" w:val="clear"/>
                <w:vertAlign w:val="baseline"/>
                <w:rtl w:val="0"/>
              </w:rPr>
              <w:t xml:space="preserve">Multa</w:t>
            </w:r>
            <w:r w:rsidDel="00000000" w:rsidR="00000000" w:rsidRPr="00000000">
              <w:rPr>
                <w:rtl w:val="0"/>
              </w:rPr>
            </w:r>
          </w:p>
        </w:tc>
      </w:tr>
      <w:tr>
        <w:trPr>
          <w:cantSplit w:val="0"/>
          <w:trHeight w:val="64" w:hRule="atLeast"/>
          <w:tblHeader w:val="0"/>
        </w:trPr>
        <w:tc>
          <w:tcPr>
            <w:shd w:fill="ffffff" w:val="clea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Moratória</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55" w:right="0" w:hanging="25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percentual) sobre o valor da parcela inadimplida por dia de atraso injustificado até o limite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 corridos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número de dias).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255" w:right="0" w:hanging="25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percentual) sobre o valor total do contrato por dia de atraso injustificado até o limite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dias corridos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número de dias) pela inobservância do prazo fixado para apresentação, suplementação ou reposição da garantia.</w:t>
            </w:r>
          </w:p>
        </w:tc>
        <w:tc>
          <w:tcPr>
            <w:shd w:fill="ffffff" w:val="clear"/>
            <w:vAlign w:val="top"/>
          </w:tcPr>
          <w:p w:rsidR="00000000" w:rsidDel="00000000" w:rsidP="00000000" w:rsidRDefault="00000000" w:rsidRPr="00000000" w14:paraId="0000016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8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Compensatória</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o percentual) sobre o valor total do contrato, no caso de inexecução total do seu objeto.</w:t>
            </w:r>
          </w:p>
        </w:tc>
      </w:tr>
    </w:tb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Antes da aplicação das sanções,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será notificado para apresentar defesa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contado de sua intimação.</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a multa aplicada e as indenizações cabíveis forem superiores ao valor devido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além da perda deste valor, a diferença será descontada da garantia prestada e/ou será cobrada judicialmente.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Antes do ajuizamento da cobrança, a multa poderá ser recolhida administrativamente em até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contar do trânsito em julgado da decisão administrativa.</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aplicação das sanções será precedida de processo administrativo em que seja assegurado o contraditório e a ampla defesa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observando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rito especial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previsto no art. 158 da Lei Federal nº 14.133/21 para as penalidades de impedimento de licitar e contratar e declaração de inidoneidade para licitar ou contratar.</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aplicação das sanções deve observar:</w:t>
      </w:r>
    </w:p>
    <w:p w:rsidR="00000000" w:rsidDel="00000000" w:rsidP="00000000" w:rsidRDefault="00000000" w:rsidRPr="00000000" w14:paraId="0000016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natureza e gravidade da infração.</w:t>
      </w:r>
    </w:p>
    <w:p w:rsidR="00000000" w:rsidDel="00000000" w:rsidP="00000000" w:rsidRDefault="00000000" w:rsidRPr="00000000" w14:paraId="0000016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peculiaridades do caso.</w:t>
      </w:r>
    </w:p>
    <w:p w:rsidR="00000000" w:rsidDel="00000000" w:rsidP="00000000" w:rsidRDefault="00000000" w:rsidRPr="00000000" w14:paraId="0000016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circunstâncias agravantes e/ou atenuantes.</w:t>
      </w:r>
    </w:p>
    <w:p w:rsidR="00000000" w:rsidDel="00000000" w:rsidP="00000000" w:rsidRDefault="00000000" w:rsidRPr="00000000" w14:paraId="0000016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danos causados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357" w:right="0"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implantação ou aperfeiçoamento de programa de integridade, conforme normas e orientações dos órgãos de controle.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infrações administrativas tipificadas como atos lesivos na Lei Federal nº 12.846/13 serão apuradas e julgadas em conjunto com as infrações previstas neste contrato, nos mesmos autos.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personalidade jurídica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poderá ser desconsiderada quando for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observados o contraditório, ampla defesa e a obrigatoriedade de análise jurídica prévia.</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contar da data de aplicação da sanção,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informará e manterá atualizados os dados relativos às sanções aplicadas por ela, para publicidade no Cadastro Nacional de Empresas Inidôneas e Suspensas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no Cadastro Nacional de Empresas Punidas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cnep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instituídos no âmbito do Poder Executivo Federal.</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sanções de impedimento de licitar e contratar e declaração de inidoneidade para licitar ou contratar são passíveis de reabilitação, na forma do art. 163 da Lei Federal nº 14.133/21.</w:t>
      </w:r>
    </w:p>
    <w:tbl>
      <w:tblPr>
        <w:tblStyle w:val="Table18"/>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13</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74">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Alterações do contrato</w:t>
            </w:r>
          </w:p>
        </w:tc>
      </w:tr>
    </w:tbl>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alterações contratuais serão disciplinadas pelo art. 124 e seguintes da Lei Federal nº 14.133/21.</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Caso haja interesse público,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pode alterar unilateralmente o contrato para impor acréscimos ou supressões de até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valor atualizado do contrato, mantidas as mesmas condições pactuadas inicialmente.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podem acordar suprimir o objeto do contrato em percentual superior a 25% do valor inicial atualizado do contrato.</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acréscimos ou supressões não podem transfigurar o objeto da contratação.</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Registros que não caracterizem alteração do contrato podem ser realizados por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simples apostila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dispensada a celebração de termo aditivo, conforme art. 136 da Lei Federal nº 14.133/21.</w:t>
      </w:r>
    </w:p>
    <w:tbl>
      <w:tblPr>
        <w:tblStyle w:val="Table19"/>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7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14</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7B">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Extinção do contrato</w:t>
            </w:r>
          </w:p>
        </w:tc>
      </w:tr>
    </w:tbl>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contrato se extingue quando todas as obrigações de ambas 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forem cumpridas, ainda que isso ocorra antes do prazo estipulado.</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as obrigações não forem cumpridas no prazo estipulado, a vigência ficará prorrogada até a conclusão do objeto, caso em que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deverá providenciar a readequação do cronograma fixado para cumprimento do contrato.</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a não conclusão do contrato decorrer de culpa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ele ficará constituído em mora, devendo ser instaurado procedimento de inexecução contratual para a aplicação das sanções administrativas cabíveis.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 hipótese do item 14.3,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poderá optar, ainda, pela extinção do contrato e adotar as medidas previstas em lei para a continuidade da execução do objeto.</w:t>
      </w:r>
    </w:p>
    <w:tbl>
      <w:tblPr>
        <w:tblStyle w:val="Table20"/>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15</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Fiscalização</w:t>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cumprimento do contrato será fiscalizado pelo servidor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nome do servidor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CPF nº xxx.xxx.xxx-xx, matrícula nº nnnn, lotado no [inserir setor], conforme ato a ser publicado no Diário Oficial do Estado.</w:t>
      </w:r>
    </w:p>
    <w:tbl>
      <w:tblPr>
        <w:tblStyle w:val="Table21"/>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16</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Interpretação</w:t>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dúvidas interpretativas sobre as cláusulas deste contrato deverão ser suscitadas ao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serão decididas por ele, de acordo com a Lei Federal nº 14.133/21, seus regulamentos, Lei Estadual n° 8.972/20 e observando a jurisprudência dos Tribunais sobre o assunto.</w:t>
      </w:r>
    </w:p>
    <w:tbl>
      <w:tblPr>
        <w:tblStyle w:val="Table22"/>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17</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87">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Tratamento adequado dos conflitos de interesse</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Observado o disposto na Cláusula 16, permanecendo o conflito de interesse, 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partes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comprometem a submeter a disputa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preferencialmente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à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Câmara de negociação, conciliação, mediação e arbitragem da administração pública estadual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dirimir os conflitos decorrentes deste contrato de maneira consensual, conforme Lei Complementar Estadual n° 121/19.</w:t>
      </w:r>
    </w:p>
    <w:tbl>
      <w:tblPr>
        <w:tblStyle w:val="Table23"/>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18</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8A">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Divulgação e publicação</w:t>
            </w:r>
          </w:p>
        </w:tc>
      </w:tr>
    </w:tbl>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divulgará este contrato no Portal Nacional de Contratações Públicas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pncp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até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o publicará no Diário Oficial do Estado em forma de extrato, no prazo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dias úteis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 prazos contidos no item 18.1 são contados da data da assinatura do contrato.</w:t>
      </w:r>
    </w:p>
    <w:tbl>
      <w:tblPr>
        <w:tblStyle w:val="Table24"/>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19</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8E">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Vigência</w:t>
            </w:r>
          </w:p>
        </w:tc>
      </w:tr>
    </w:tbl>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 contrato terá vigência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meses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prazo), com início em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dd/mm/aaaa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data) e término em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dd/mm/aaaa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(inserir data).</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Quando o objeto não for concluído no período acima fixado, o prazo de vigência do contrato será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automaticamente prorrogado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sem prejuízo da aplicação dos itens 14.3 e 14.4, quando a não conclusão decorrer de culpa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Antes da prorrogação da vigência do contrato,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deverá verificar a regularidade fiscal do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contratado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consultar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ceis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cnep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emitir as certidões negativas de inidoneidade, de impedimento e de débitos trabalhistas e juntá-las ao respectivo processo.</w:t>
      </w:r>
    </w:p>
    <w:tbl>
      <w:tblPr>
        <w:tblStyle w:val="Table25"/>
        <w:tblW w:w="8488.0" w:type="dxa"/>
        <w:jc w:val="left"/>
        <w:tblInd w:w="-108.0" w:type="dxa"/>
        <w:tblLayout w:type="fixed"/>
        <w:tblLook w:val="0000"/>
      </w:tblPr>
      <w:tblGrid>
        <w:gridCol w:w="8488"/>
        <w:tblGridChange w:id="0">
          <w:tblGrid>
            <w:gridCol w:w="8488"/>
          </w:tblGrid>
        </w:tblGridChange>
      </w:tblGrid>
      <w:tr>
        <w:trPr>
          <w:cantSplit w:val="0"/>
          <w:trHeight w:val="64" w:hRule="atLeast"/>
          <w:tblHeader w:val="0"/>
        </w:trPr>
        <w:tc>
          <w:tcPr>
            <w:tcBorders>
              <w:bottom w:color="000000" w:space="0" w:sz="4" w:val="single"/>
            </w:tcBorders>
            <w:vAlign w:val="top"/>
          </w:tcPr>
          <w:p w:rsidR="00000000" w:rsidDel="00000000" w:rsidP="00000000" w:rsidRDefault="00000000" w:rsidRPr="00000000" w14:paraId="0000019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Cláusula 20</w:t>
            </w:r>
            <w:r w:rsidDel="00000000" w:rsidR="00000000" w:rsidRPr="00000000">
              <w:rPr>
                <w:rtl w:val="0"/>
              </w:rPr>
            </w:r>
          </w:p>
        </w:tc>
      </w:tr>
      <w:tr>
        <w:trPr>
          <w:cantSplit w:val="0"/>
          <w:trHeight w:val="54" w:hRule="atLeast"/>
          <w:tblHeader w:val="0"/>
        </w:trPr>
        <w:tc>
          <w:tcPr>
            <w:tcBorders>
              <w:top w:color="000000" w:space="0" w:sz="4" w:val="single"/>
            </w:tcBorders>
            <w:vAlign w:val="top"/>
          </w:tcPr>
          <w:p w:rsidR="00000000" w:rsidDel="00000000" w:rsidP="00000000" w:rsidRDefault="00000000" w:rsidRPr="00000000" w14:paraId="00000193">
            <w:pPr>
              <w:keepNext w:val="1"/>
              <w:keepLines w:val="0"/>
              <w:pageBreakBefore w:val="0"/>
              <w:widowControl w:val="1"/>
              <w:pBdr>
                <w:top w:space="0" w:sz="0" w:val="nil"/>
                <w:left w:space="0" w:sz="0" w:val="nil"/>
                <w:bottom w:space="0" w:sz="0" w:val="nil"/>
                <w:right w:space="0" w:sz="0" w:val="nil"/>
                <w:between w:space="0" w:sz="0" w:val="nil"/>
              </w:pBdr>
              <w:shd w:fill="auto" w:val="clear"/>
              <w:spacing w:after="480" w:before="0" w:line="276" w:lineRule="auto"/>
              <w:ind w:left="-1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Foro</w:t>
            </w:r>
          </w:p>
        </w:tc>
      </w:tr>
    </w:tbl>
    <w:p w:rsidR="00000000" w:rsidDel="00000000" w:rsidP="00000000" w:rsidRDefault="00000000" w:rsidRPr="00000000" w14:paraId="00000194">
      <w:pPr>
        <w:spacing w:after="48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As </w:t>
      </w:r>
      <w:r w:rsidDel="00000000" w:rsidR="00000000" w:rsidRPr="00000000">
        <w:rPr>
          <w:rFonts w:ascii="Times New Roman" w:cs="Times New Roman" w:eastAsia="Times New Roman" w:hAnsi="Times New Roman"/>
          <w:smallCaps w:val="1"/>
          <w:sz w:val="24"/>
          <w:szCs w:val="24"/>
          <w:vertAlign w:val="baseline"/>
          <w:rtl w:val="0"/>
        </w:rPr>
        <w:t xml:space="preserve">partes</w:t>
      </w:r>
      <w:r w:rsidDel="00000000" w:rsidR="00000000" w:rsidRPr="00000000">
        <w:rPr>
          <w:rFonts w:ascii="Times New Roman" w:cs="Times New Roman" w:eastAsia="Times New Roman" w:hAnsi="Times New Roman"/>
          <w:sz w:val="24"/>
          <w:szCs w:val="24"/>
          <w:vertAlign w:val="baseline"/>
          <w:rtl w:val="0"/>
        </w:rPr>
        <w:t xml:space="preserve"> elegem o foro da Comarca de Belém-PA para resolver os litígios oriundos deste contrato, observado o disposto na Cláusula 17.</w:t>
      </w:r>
    </w:p>
    <w:tbl>
      <w:tblPr>
        <w:tblStyle w:val="Table26"/>
        <w:tblW w:w="8498.0" w:type="dxa"/>
        <w:jc w:val="left"/>
        <w:tblInd w:w="-108.0" w:type="dxa"/>
        <w:tblLayout w:type="fixed"/>
        <w:tblLook w:val="0000"/>
      </w:tblPr>
      <w:tblGrid>
        <w:gridCol w:w="4111"/>
        <w:gridCol w:w="4387"/>
        <w:tblGridChange w:id="0">
          <w:tblGrid>
            <w:gridCol w:w="4111"/>
            <w:gridCol w:w="4387"/>
          </w:tblGrid>
        </w:tblGridChange>
      </w:tblGrid>
      <w:tr>
        <w:trPr>
          <w:cantSplit w:val="0"/>
          <w:tblHeader w:val="0"/>
        </w:trPr>
        <w:tc>
          <w:tcPr>
            <w:gridSpan w:val="2"/>
            <w:shd w:fill="0f4c81" w:val="clear"/>
            <w:vAlign w:val="center"/>
          </w:tcPr>
          <w:p w:rsidR="00000000" w:rsidDel="00000000" w:rsidP="00000000" w:rsidRDefault="00000000" w:rsidRPr="00000000" w14:paraId="00000195">
            <w:pPr>
              <w:keepNext w:val="1"/>
              <w:shd w:fill="0f4c81" w:val="clear"/>
              <w:spacing w:after="80" w:before="80" w:lineRule="auto"/>
              <w:jc w:val="center"/>
              <w:rPr>
                <w:rFonts w:ascii="Times New Roman" w:cs="Times New Roman" w:eastAsia="Times New Roman" w:hAnsi="Times New Roman"/>
                <w:b w:val="0"/>
                <w:color w:val="ffffff"/>
                <w:sz w:val="24"/>
                <w:szCs w:val="24"/>
                <w:vertAlign w:val="baseline"/>
              </w:rPr>
            </w:pPr>
            <w:r w:rsidDel="00000000" w:rsidR="00000000" w:rsidRPr="00000000">
              <w:rPr>
                <w:rFonts w:ascii="Times New Roman" w:cs="Times New Roman" w:eastAsia="Times New Roman" w:hAnsi="Times New Roman"/>
                <w:b w:val="1"/>
                <w:color w:val="ffffff"/>
                <w:sz w:val="24"/>
                <w:szCs w:val="24"/>
                <w:rtl w:val="0"/>
              </w:rPr>
              <w:t xml:space="preserve">Belém</w:t>
            </w:r>
            <w:r w:rsidDel="00000000" w:rsidR="00000000" w:rsidRPr="00000000">
              <w:rPr>
                <w:rFonts w:ascii="Times New Roman" w:cs="Times New Roman" w:eastAsia="Times New Roman" w:hAnsi="Times New Roman"/>
                <w:b w:val="1"/>
                <w:color w:val="ffffff"/>
                <w:sz w:val="24"/>
                <w:szCs w:val="24"/>
                <w:vertAlign w:val="baseline"/>
                <w:rtl w:val="0"/>
              </w:rPr>
              <w:t xml:space="preserve"> (PA), </w:t>
            </w:r>
            <w:r w:rsidDel="00000000" w:rsidR="00000000" w:rsidRPr="00000000">
              <w:rPr>
                <w:rFonts w:ascii="Times New Roman" w:cs="Times New Roman" w:eastAsia="Times New Roman" w:hAnsi="Times New Roman"/>
                <w:b w:val="1"/>
                <w:color w:val="ffffff"/>
                <w:sz w:val="24"/>
                <w:szCs w:val="24"/>
                <w:rtl w:val="0"/>
              </w:rPr>
              <w:t xml:space="preserve">data</w:t>
            </w:r>
            <w:r w:rsidDel="00000000" w:rsidR="00000000" w:rsidRPr="00000000">
              <w:rPr>
                <w:rFonts w:ascii="Times New Roman" w:cs="Times New Roman" w:eastAsia="Times New Roman" w:hAnsi="Times New Roman"/>
                <w:b w:val="1"/>
                <w:color w:val="ffffff"/>
                <w:sz w:val="24"/>
                <w:szCs w:val="24"/>
                <w:vertAlign w:val="baselin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97">
            <w:pPr>
              <w:spacing w:before="840" w:lineRule="auto"/>
              <w:jc w:val="center"/>
              <w:rPr>
                <w:rFonts w:ascii="Times New Roman" w:cs="Times New Roman" w:eastAsia="Times New Roman" w:hAnsi="Times New Roman"/>
                <w:sz w:val="24"/>
                <w:szCs w:val="24"/>
                <w:vertAlign w:val="baseline"/>
              </w:rPr>
            </w:pPr>
            <w:r w:rsidDel="00000000" w:rsidR="00000000" w:rsidRPr="00000000">
              <w:rPr>
                <w:rtl w:val="0"/>
              </w:rPr>
            </w:r>
          </w:p>
        </w:tc>
        <w:tc>
          <w:tcPr/>
          <w:p w:rsidR="00000000" w:rsidDel="00000000" w:rsidP="00000000" w:rsidRDefault="00000000" w:rsidRPr="00000000" w14:paraId="00000198">
            <w:pPr>
              <w:spacing w:before="840" w:lineRule="auto"/>
              <w:jc w:val="cente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9">
            <w:pPr>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Nome do Titular</w:t>
            </w:r>
            <w:r w:rsidDel="00000000" w:rsidR="00000000" w:rsidRPr="00000000">
              <w:rPr>
                <w:rtl w:val="0"/>
              </w:rPr>
            </w:r>
          </w:p>
          <w:p w:rsidR="00000000" w:rsidDel="00000000" w:rsidP="00000000" w:rsidRDefault="00000000" w:rsidRPr="00000000" w14:paraId="0000019A">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Cargo</w:t>
            </w:r>
          </w:p>
          <w:p w:rsidR="00000000" w:rsidDel="00000000" w:rsidP="00000000" w:rsidRDefault="00000000" w:rsidRPr="00000000" w14:paraId="0000019B">
            <w:pPr>
              <w:jc w:val="center"/>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Contratante</w:t>
            </w:r>
            <w:r w:rsidDel="00000000" w:rsidR="00000000" w:rsidRPr="00000000">
              <w:rPr>
                <w:rtl w:val="0"/>
              </w:rPr>
            </w:r>
          </w:p>
        </w:tc>
        <w:tc>
          <w:tcPr>
            <w:vAlign w:val="top"/>
          </w:tcPr>
          <w:p w:rsidR="00000000" w:rsidDel="00000000" w:rsidP="00000000" w:rsidRDefault="00000000" w:rsidRPr="00000000" w14:paraId="0000019C">
            <w:pPr>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Nome do Contratado</w:t>
            </w: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Nome do representante, se não for PF</w:t>
            </w:r>
          </w:p>
          <w:p w:rsidR="00000000" w:rsidDel="00000000" w:rsidP="00000000" w:rsidRDefault="00000000" w:rsidRPr="00000000" w14:paraId="0000019E">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Contratado</w:t>
            </w:r>
            <w:r w:rsidDel="00000000" w:rsidR="00000000" w:rsidRPr="00000000">
              <w:rPr>
                <w:rtl w:val="0"/>
              </w:rPr>
            </w:r>
          </w:p>
        </w:tc>
      </w:tr>
      <w:tr>
        <w:trPr>
          <w:cantSplit w:val="0"/>
          <w:tblHeader w:val="0"/>
        </w:trPr>
        <w:tc>
          <w:tcPr/>
          <w:p w:rsidR="00000000" w:rsidDel="00000000" w:rsidP="00000000" w:rsidRDefault="00000000" w:rsidRPr="00000000" w14:paraId="0000019F">
            <w:pPr>
              <w:spacing w:before="840" w:lineRule="auto"/>
              <w:jc w:val="center"/>
              <w:rPr>
                <w:rFonts w:ascii="Times New Roman" w:cs="Times New Roman" w:eastAsia="Times New Roman" w:hAnsi="Times New Roman"/>
                <w:b w:val="0"/>
                <w:smallCaps w:val="0"/>
                <w:sz w:val="24"/>
                <w:szCs w:val="24"/>
                <w:vertAlign w:val="baseline"/>
              </w:rPr>
            </w:pPr>
            <w:r w:rsidDel="00000000" w:rsidR="00000000" w:rsidRPr="00000000">
              <w:rPr>
                <w:rtl w:val="0"/>
              </w:rPr>
            </w:r>
          </w:p>
        </w:tc>
        <w:tc>
          <w:tcPr/>
          <w:p w:rsidR="00000000" w:rsidDel="00000000" w:rsidP="00000000" w:rsidRDefault="00000000" w:rsidRPr="00000000" w14:paraId="000001A0">
            <w:pPr>
              <w:spacing w:before="840" w:lineRule="auto"/>
              <w:jc w:val="center"/>
              <w:rPr>
                <w:rFonts w:ascii="Times New Roman" w:cs="Times New Roman" w:eastAsia="Times New Roman" w:hAnsi="Times New Roman"/>
                <w:b w:val="0"/>
                <w:smallCaps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1">
            <w:pPr>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Nome da Testemunha</w:t>
            </w: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RG: xxxxxxx PC/UF</w:t>
            </w:r>
          </w:p>
          <w:p w:rsidR="00000000" w:rsidDel="00000000" w:rsidP="00000000" w:rsidRDefault="00000000" w:rsidRPr="00000000" w14:paraId="000001A3">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CPF: xxx.xxx.xxx-xx</w:t>
            </w:r>
          </w:p>
          <w:p w:rsidR="00000000" w:rsidDel="00000000" w:rsidP="00000000" w:rsidRDefault="00000000" w:rsidRPr="00000000" w14:paraId="000001A4">
            <w:pPr>
              <w:jc w:val="center"/>
              <w:rPr>
                <w:rFonts w:ascii="Times New Roman" w:cs="Times New Roman" w:eastAsia="Times New Roman" w:hAnsi="Times New Roman"/>
                <w:b w:val="0"/>
                <w:i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Testemunha</w:t>
            </w:r>
            <w:r w:rsidDel="00000000" w:rsidR="00000000" w:rsidRPr="00000000">
              <w:rPr>
                <w:rtl w:val="0"/>
              </w:rPr>
            </w:r>
          </w:p>
        </w:tc>
        <w:tc>
          <w:tcPr>
            <w:vAlign w:val="top"/>
          </w:tcPr>
          <w:p w:rsidR="00000000" w:rsidDel="00000000" w:rsidP="00000000" w:rsidRDefault="00000000" w:rsidRPr="00000000" w14:paraId="000001A5">
            <w:pPr>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b w:val="1"/>
                <w:smallCaps w:val="1"/>
                <w:sz w:val="24"/>
                <w:szCs w:val="24"/>
                <w:vertAlign w:val="baseline"/>
                <w:rtl w:val="0"/>
              </w:rPr>
              <w:t xml:space="preserve">Nome da Testemunha</w:t>
            </w: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RG: xxxxxxx PC/UF</w:t>
            </w:r>
          </w:p>
          <w:p w:rsidR="00000000" w:rsidDel="00000000" w:rsidP="00000000" w:rsidRDefault="00000000" w:rsidRPr="00000000" w14:paraId="000001A7">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CPF: xxx.xxx.xxx-xx</w:t>
            </w:r>
          </w:p>
          <w:p w:rsidR="00000000" w:rsidDel="00000000" w:rsidP="00000000" w:rsidRDefault="00000000" w:rsidRPr="00000000" w14:paraId="000001A8">
            <w:pPr>
              <w:jc w:val="center"/>
              <w:rPr>
                <w:rFonts w:ascii="Times New Roman" w:cs="Times New Roman" w:eastAsia="Times New Roman" w:hAnsi="Times New Roman"/>
                <w:b w:val="0"/>
                <w:smallCaps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Testemunha</w:t>
            </w:r>
            <w:r w:rsidDel="00000000" w:rsidR="00000000" w:rsidRPr="00000000">
              <w:rPr>
                <w:rtl w:val="0"/>
              </w:rPr>
            </w:r>
          </w:p>
        </w:tc>
      </w:tr>
    </w:tbl>
    <w:p w:rsidR="00000000" w:rsidDel="00000000" w:rsidP="00000000" w:rsidRDefault="00000000" w:rsidRPr="00000000" w14:paraId="000001A9">
      <w:pPr>
        <w:rPr>
          <w:vertAlign w:val="baseline"/>
        </w:rPr>
      </w:pPr>
      <w:r w:rsidDel="00000000" w:rsidR="00000000" w:rsidRPr="00000000">
        <w:rPr>
          <w:rtl w:val="0"/>
        </w:rPr>
      </w:r>
    </w:p>
    <w:sectPr>
      <w:headerReference r:id="rId16" w:type="default"/>
      <w:footerReference r:id="rId17" w:type="default"/>
      <w:type w:val="continuous"/>
      <w:pgSz w:h="16840" w:w="11900" w:orient="portrait"/>
      <w:pgMar w:bottom="1134" w:top="1701" w:left="1701" w:right="1701" w:header="851" w:footer="113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widowControl w:val="0"/>
      <w:spacing w:after="0" w:line="276" w:lineRule="auto"/>
      <w:jc w:val="both"/>
      <w:rPr>
        <w:rFonts w:ascii="Noto Sans" w:cs="Noto Sans" w:eastAsia="Noto Sans" w:hAnsi="Noto Sans"/>
        <w:sz w:val="16"/>
        <w:szCs w:val="16"/>
      </w:rPr>
    </w:pPr>
    <w:r w:rsidDel="00000000" w:rsidR="00000000" w:rsidRPr="00000000">
      <w:rPr>
        <w:rtl w:val="0"/>
      </w:rPr>
    </w:r>
  </w:p>
  <w:tbl>
    <w:tblPr>
      <w:tblStyle w:val="Table27"/>
      <w:tblW w:w="8498.0" w:type="dxa"/>
      <w:jc w:val="center"/>
      <w:tblBorders>
        <w:top w:color="000000"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46"/>
      <w:gridCol w:w="1552"/>
      <w:tblGridChange w:id="0">
        <w:tblGrid>
          <w:gridCol w:w="6946"/>
          <w:gridCol w:w="1552"/>
        </w:tblGrid>
      </w:tblGridChange>
    </w:tblGrid>
    <w:tr>
      <w:trPr>
        <w:cantSplit w:val="0"/>
        <w:trHeight w:val="229.14062499999997" w:hRule="atLeast"/>
        <w:tblHeader w:val="0"/>
      </w:trPr>
      <w:tc>
        <w:tcPr>
          <w:vAlign w:val="center"/>
        </w:tcPr>
        <w:p w:rsidR="00000000" w:rsidDel="00000000" w:rsidP="00000000" w:rsidRDefault="00000000" w:rsidRPr="00000000" w14:paraId="000001B0">
          <w:pPr>
            <w:spacing w:after="0" w:before="20" w:line="240" w:lineRule="auto"/>
            <w:ind w:left="-113" w:firstLine="0"/>
            <w:rPr>
              <w:color w:val="00000a"/>
              <w:sz w:val="24"/>
              <w:szCs w:val="24"/>
            </w:rPr>
          </w:pPr>
          <w:r w:rsidDel="00000000" w:rsidR="00000000" w:rsidRPr="00000000">
            <w:rPr>
              <w:b w:val="1"/>
              <w:smallCaps w:val="1"/>
              <w:color w:val="00000a"/>
              <w:sz w:val="20"/>
              <w:szCs w:val="20"/>
              <w:rtl w:val="0"/>
            </w:rPr>
            <w:t xml:space="preserve">Fundação Cultural do Pará</w:t>
          </w:r>
          <w:r w:rsidDel="00000000" w:rsidR="00000000" w:rsidRPr="00000000">
            <w:rPr>
              <w:smallCaps w:val="1"/>
              <w:color w:val="00000a"/>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1B1">
          <w:pPr>
            <w:spacing w:after="0" w:before="20" w:line="240" w:lineRule="auto"/>
            <w:ind w:right="-113"/>
            <w:jc w:val="right"/>
            <w:rPr>
              <w:color w:val="00000a"/>
              <w:sz w:val="24"/>
              <w:szCs w:val="24"/>
            </w:rPr>
          </w:pPr>
          <w:r w:rsidDel="00000000" w:rsidR="00000000" w:rsidRPr="00000000">
            <w:rPr>
              <w:color w:val="00000a"/>
              <w:sz w:val="20"/>
              <w:szCs w:val="20"/>
              <w:rtl w:val="0"/>
            </w:rPr>
            <w:t xml:space="preserve">Página </w:t>
          </w:r>
          <w:r w:rsidDel="00000000" w:rsidR="00000000" w:rsidRPr="00000000">
            <w:rPr>
              <w:color w:val="00000a"/>
              <w:sz w:val="20"/>
              <w:szCs w:val="20"/>
            </w:rPr>
            <w:fldChar w:fldCharType="begin"/>
            <w:instrText xml:space="preserve">PAGE</w:instrText>
            <w:fldChar w:fldCharType="separate"/>
            <w:fldChar w:fldCharType="end"/>
          </w:r>
          <w:r w:rsidDel="00000000" w:rsidR="00000000" w:rsidRPr="00000000">
            <w:rPr>
              <w:color w:val="00000a"/>
              <w:sz w:val="20"/>
              <w:szCs w:val="20"/>
              <w:rtl w:val="0"/>
            </w:rPr>
            <w:t xml:space="preserve"> de </w:t>
          </w:r>
          <w:r w:rsidDel="00000000" w:rsidR="00000000" w:rsidRPr="00000000">
            <w:rPr>
              <w:color w:val="00000a"/>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widowControl w:val="0"/>
      <w:spacing w:after="0" w:line="276" w:lineRule="auto"/>
      <w:jc w:val="both"/>
      <w:rPr>
        <w:rFonts w:ascii="Noto Sans" w:cs="Noto Sans" w:eastAsia="Noto Sans" w:hAnsi="Noto Sans"/>
        <w:sz w:val="16"/>
        <w:szCs w:val="16"/>
      </w:rPr>
    </w:pPr>
    <w:r w:rsidDel="00000000" w:rsidR="00000000" w:rsidRPr="00000000">
      <w:rPr>
        <w:rtl w:val="0"/>
      </w:rPr>
    </w:r>
  </w:p>
  <w:tbl>
    <w:tblPr>
      <w:tblStyle w:val="Table28"/>
      <w:tblW w:w="8498.0" w:type="dxa"/>
      <w:jc w:val="center"/>
      <w:tblBorders>
        <w:top w:color="000000"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46"/>
      <w:gridCol w:w="1552"/>
      <w:tblGridChange w:id="0">
        <w:tblGrid>
          <w:gridCol w:w="6946"/>
          <w:gridCol w:w="1552"/>
        </w:tblGrid>
      </w:tblGridChange>
    </w:tblGrid>
    <w:tr>
      <w:trPr>
        <w:cantSplit w:val="0"/>
        <w:tblHeader w:val="0"/>
      </w:trPr>
      <w:tc>
        <w:tcPr>
          <w:gridSpan w:val="2"/>
          <w:vAlign w:val="center"/>
        </w:tcPr>
        <w:p w:rsidR="00000000" w:rsidDel="00000000" w:rsidP="00000000" w:rsidRDefault="00000000" w:rsidRPr="00000000" w14:paraId="000001B8">
          <w:pPr>
            <w:spacing w:after="0" w:before="20" w:line="240" w:lineRule="auto"/>
            <w:ind w:left="-113" w:firstLine="0"/>
            <w:jc w:val="both"/>
            <w:rPr>
              <w:rFonts w:ascii="Noto Sans" w:cs="Noto Sans" w:eastAsia="Noto Sans" w:hAnsi="Noto Sans"/>
              <w:color w:val="00000a"/>
              <w:sz w:val="24"/>
              <w:szCs w:val="24"/>
            </w:rPr>
          </w:pPr>
          <w:r w:rsidDel="00000000" w:rsidR="00000000" w:rsidRPr="00000000">
            <w:rPr>
              <w:rFonts w:ascii="Noto Sans" w:cs="Noto Sans" w:eastAsia="Noto Sans" w:hAnsi="Noto Sans"/>
              <w:b w:val="1"/>
              <w:smallCaps w:val="1"/>
              <w:color w:val="00000a"/>
              <w:sz w:val="20"/>
              <w:szCs w:val="20"/>
              <w:rtl w:val="0"/>
            </w:rPr>
            <w:t xml:space="preserve">Fundação Cultural do Pará</w:t>
          </w:r>
          <w:r w:rsidDel="00000000" w:rsidR="00000000" w:rsidRPr="00000000">
            <w:rPr>
              <w:rFonts w:ascii="Noto Sans" w:cs="Noto Sans" w:eastAsia="Noto Sans" w:hAnsi="Noto Sans"/>
              <w:smallCaps w:val="1"/>
              <w:color w:val="00000a"/>
              <w:sz w:val="20"/>
              <w:szCs w:val="20"/>
              <w:rtl w:val="0"/>
            </w:rPr>
            <w:t xml:space="preserve"> </w:t>
          </w:r>
          <w:r w:rsidDel="00000000" w:rsidR="00000000" w:rsidRPr="00000000">
            <w:rPr>
              <w:rtl w:val="0"/>
            </w:rPr>
          </w:r>
        </w:p>
      </w:tc>
    </w:tr>
    <w:tr>
      <w:trPr>
        <w:cantSplit w:val="0"/>
        <w:trHeight w:val="229.14062499999997" w:hRule="atLeast"/>
        <w:tblHeader w:val="0"/>
      </w:trPr>
      <w:tc>
        <w:tcPr>
          <w:vAlign w:val="center"/>
        </w:tcPr>
        <w:p w:rsidR="00000000" w:rsidDel="00000000" w:rsidP="00000000" w:rsidRDefault="00000000" w:rsidRPr="00000000" w14:paraId="000001BA">
          <w:pPr>
            <w:spacing w:after="0" w:line="240" w:lineRule="auto"/>
            <w:ind w:left="-113" w:firstLine="0"/>
            <w:jc w:val="both"/>
            <w:rPr>
              <w:rFonts w:ascii="Noto Sans" w:cs="Noto Sans" w:eastAsia="Noto Sans" w:hAnsi="Noto Sans"/>
              <w:color w:val="00000a"/>
              <w:sz w:val="24"/>
              <w:szCs w:val="24"/>
            </w:rPr>
          </w:pPr>
          <w:r w:rsidDel="00000000" w:rsidR="00000000" w:rsidRPr="00000000">
            <w:rPr>
              <w:rFonts w:ascii="Noto Sans" w:cs="Noto Sans" w:eastAsia="Noto Sans" w:hAnsi="Noto Sans"/>
              <w:color w:val="00000a"/>
              <w:sz w:val="20"/>
              <w:szCs w:val="20"/>
              <w:rtl w:val="0"/>
            </w:rPr>
            <w:t xml:space="preserve">Av. Gentil Bittencourt, 650, Nazaré, CEP 66035-340, Belém - PA.</w:t>
          </w:r>
          <w:r w:rsidDel="00000000" w:rsidR="00000000" w:rsidRPr="00000000">
            <w:rPr>
              <w:rtl w:val="0"/>
            </w:rPr>
          </w:r>
        </w:p>
      </w:tc>
      <w:tc>
        <w:tcPr>
          <w:vAlign w:val="center"/>
        </w:tcPr>
        <w:p w:rsidR="00000000" w:rsidDel="00000000" w:rsidP="00000000" w:rsidRDefault="00000000" w:rsidRPr="00000000" w14:paraId="000001BB">
          <w:pPr>
            <w:spacing w:after="0" w:before="20" w:line="240" w:lineRule="auto"/>
            <w:ind w:right="-113"/>
            <w:jc w:val="right"/>
            <w:rPr>
              <w:color w:val="00000a"/>
              <w:sz w:val="24"/>
              <w:szCs w:val="24"/>
            </w:rPr>
          </w:pPr>
          <w:r w:rsidDel="00000000" w:rsidR="00000000" w:rsidRPr="00000000">
            <w:rPr>
              <w:color w:val="00000a"/>
              <w:sz w:val="20"/>
              <w:szCs w:val="20"/>
              <w:rtl w:val="0"/>
            </w:rPr>
            <w:t xml:space="preserve">Página </w:t>
          </w:r>
          <w:r w:rsidDel="00000000" w:rsidR="00000000" w:rsidRPr="00000000">
            <w:rPr>
              <w:color w:val="00000a"/>
              <w:sz w:val="20"/>
              <w:szCs w:val="20"/>
            </w:rPr>
            <w:fldChar w:fldCharType="begin"/>
            <w:instrText xml:space="preserve">PAGE</w:instrText>
            <w:fldChar w:fldCharType="separate"/>
            <w:fldChar w:fldCharType="end"/>
          </w:r>
          <w:r w:rsidDel="00000000" w:rsidR="00000000" w:rsidRPr="00000000">
            <w:rPr>
              <w:color w:val="00000a"/>
              <w:sz w:val="20"/>
              <w:szCs w:val="20"/>
              <w:rtl w:val="0"/>
            </w:rPr>
            <w:t xml:space="preserve"> de </w:t>
          </w:r>
          <w:r w:rsidDel="00000000" w:rsidR="00000000" w:rsidRPr="00000000">
            <w:rPr>
              <w:color w:val="00000a"/>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C">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widowControl w:val="0"/>
      <w:spacing w:after="0" w:line="276" w:lineRule="auto"/>
      <w:jc w:val="both"/>
      <w:rPr>
        <w:rFonts w:ascii="Noto Sans" w:cs="Noto Sans" w:eastAsia="Noto Sans" w:hAnsi="Noto Sans"/>
        <w:sz w:val="16"/>
        <w:szCs w:val="16"/>
      </w:rPr>
    </w:pPr>
    <w:r w:rsidDel="00000000" w:rsidR="00000000" w:rsidRPr="00000000">
      <w:rPr>
        <w:rtl w:val="0"/>
      </w:rPr>
    </w:r>
  </w:p>
  <w:tbl>
    <w:tblPr>
      <w:tblStyle w:val="Table29"/>
      <w:tblW w:w="8498.0" w:type="dxa"/>
      <w:jc w:val="center"/>
      <w:tblBorders>
        <w:top w:color="000000" w:space="0" w:sz="8"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946"/>
      <w:gridCol w:w="1552"/>
      <w:tblGridChange w:id="0">
        <w:tblGrid>
          <w:gridCol w:w="6946"/>
          <w:gridCol w:w="1552"/>
        </w:tblGrid>
      </w:tblGridChange>
    </w:tblGrid>
    <w:tr>
      <w:trPr>
        <w:cantSplit w:val="0"/>
        <w:trHeight w:val="229.14062499999997" w:hRule="atLeast"/>
        <w:tblHeader w:val="0"/>
      </w:trPr>
      <w:tc>
        <w:tcPr>
          <w:vAlign w:val="center"/>
        </w:tcPr>
        <w:p w:rsidR="00000000" w:rsidDel="00000000" w:rsidP="00000000" w:rsidRDefault="00000000" w:rsidRPr="00000000" w14:paraId="000001BE">
          <w:pPr>
            <w:spacing w:after="0" w:before="20" w:line="240" w:lineRule="auto"/>
            <w:ind w:left="-113" w:firstLine="0"/>
            <w:rPr>
              <w:color w:val="00000a"/>
              <w:sz w:val="24"/>
              <w:szCs w:val="24"/>
            </w:rPr>
          </w:pPr>
          <w:r w:rsidDel="00000000" w:rsidR="00000000" w:rsidRPr="00000000">
            <w:rPr>
              <w:b w:val="1"/>
              <w:smallCaps w:val="1"/>
              <w:color w:val="00000a"/>
              <w:sz w:val="20"/>
              <w:szCs w:val="20"/>
              <w:rtl w:val="0"/>
            </w:rPr>
            <w:t xml:space="preserve">Fundação Cultural do Pará</w:t>
          </w:r>
          <w:r w:rsidDel="00000000" w:rsidR="00000000" w:rsidRPr="00000000">
            <w:rPr>
              <w:smallCaps w:val="1"/>
              <w:color w:val="00000a"/>
              <w:sz w:val="20"/>
              <w:szCs w:val="20"/>
              <w:rtl w:val="0"/>
            </w:rPr>
            <w:t xml:space="preserve"> </w:t>
          </w:r>
          <w:r w:rsidDel="00000000" w:rsidR="00000000" w:rsidRPr="00000000">
            <w:rPr>
              <w:rtl w:val="0"/>
            </w:rPr>
          </w:r>
        </w:p>
      </w:tc>
      <w:tc>
        <w:tcPr>
          <w:vAlign w:val="center"/>
        </w:tcPr>
        <w:p w:rsidR="00000000" w:rsidDel="00000000" w:rsidP="00000000" w:rsidRDefault="00000000" w:rsidRPr="00000000" w14:paraId="000001BF">
          <w:pPr>
            <w:spacing w:after="0" w:before="20" w:line="240" w:lineRule="auto"/>
            <w:ind w:right="-113"/>
            <w:jc w:val="right"/>
            <w:rPr>
              <w:color w:val="00000a"/>
              <w:sz w:val="24"/>
              <w:szCs w:val="24"/>
            </w:rPr>
          </w:pPr>
          <w:r w:rsidDel="00000000" w:rsidR="00000000" w:rsidRPr="00000000">
            <w:rPr>
              <w:color w:val="00000a"/>
              <w:sz w:val="20"/>
              <w:szCs w:val="20"/>
              <w:rtl w:val="0"/>
            </w:rPr>
            <w:t xml:space="preserve">Página </w:t>
          </w:r>
          <w:r w:rsidDel="00000000" w:rsidR="00000000" w:rsidRPr="00000000">
            <w:rPr>
              <w:color w:val="00000a"/>
              <w:sz w:val="20"/>
              <w:szCs w:val="20"/>
            </w:rPr>
            <w:fldChar w:fldCharType="begin"/>
            <w:instrText xml:space="preserve">PAGE</w:instrText>
            <w:fldChar w:fldCharType="separate"/>
            <w:fldChar w:fldCharType="end"/>
          </w:r>
          <w:r w:rsidDel="00000000" w:rsidR="00000000" w:rsidRPr="00000000">
            <w:rPr>
              <w:color w:val="00000a"/>
              <w:sz w:val="20"/>
              <w:szCs w:val="20"/>
              <w:rtl w:val="0"/>
            </w:rPr>
            <w:t xml:space="preserve"> de </w:t>
          </w:r>
          <w:r w:rsidDel="00000000" w:rsidR="00000000" w:rsidRPr="00000000">
            <w:rPr>
              <w:color w:val="00000a"/>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C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tabs>
        <w:tab w:val="center" w:leader="none" w:pos="4252"/>
        <w:tab w:val="right" w:leader="none" w:pos="8504"/>
      </w:tabs>
      <w:spacing w:after="0" w:line="240" w:lineRule="auto"/>
      <w:jc w:val="center"/>
      <w:rPr>
        <w:rFonts w:ascii="Noto Sans" w:cs="Noto Sans" w:eastAsia="Noto Sans" w:hAnsi="Noto Sans"/>
        <w:sz w:val="24"/>
        <w:szCs w:val="24"/>
      </w:rPr>
    </w:pPr>
    <w:r w:rsidDel="00000000" w:rsidR="00000000" w:rsidRPr="00000000">
      <w:rPr>
        <w:rtl w:val="0"/>
      </w:rPr>
    </w:r>
  </w:p>
  <w:p w:rsidR="00000000" w:rsidDel="00000000" w:rsidP="00000000" w:rsidRDefault="00000000" w:rsidRPr="00000000" w14:paraId="000001AB">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GOVERNO DO ESTADO DO PARÁ</w:t>
    </w:r>
  </w:p>
  <w:p w:rsidR="00000000" w:rsidDel="00000000" w:rsidP="00000000" w:rsidRDefault="00000000" w:rsidRPr="00000000" w14:paraId="000001AC">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SECRETARIA DE ESTADO DE CULTURA</w:t>
    </w:r>
  </w:p>
  <w:p w:rsidR="00000000" w:rsidDel="00000000" w:rsidP="00000000" w:rsidRDefault="00000000" w:rsidRPr="00000000" w14:paraId="000001AD">
    <w:pPr>
      <w:spacing w:after="0" w:line="240" w:lineRule="auto"/>
      <w:ind w:right="720.4724409448835"/>
      <w:jc w:val="center"/>
      <w:rPr>
        <w:rFonts w:ascii="Noto Sans" w:cs="Noto Sans" w:eastAsia="Noto Sans" w:hAnsi="Noto Sans"/>
        <w:sz w:val="24"/>
        <w:szCs w:val="24"/>
      </w:rPr>
    </w:pPr>
    <w:r w:rsidDel="00000000" w:rsidR="00000000" w:rsidRPr="00000000">
      <w:rPr>
        <w:rFonts w:ascii="Century Gothic" w:cs="Century Gothic" w:eastAsia="Century Gothic" w:hAnsi="Century Gothic"/>
        <w:b w:val="1"/>
        <w:sz w:val="24"/>
        <w:szCs w:val="24"/>
        <w:rtl w:val="0"/>
      </w:rPr>
      <w:t xml:space="preserve">FUNDAÇÃO CULTURAL DO ESTADO DO PARÁ</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3">
    <w:pPr>
      <w:tabs>
        <w:tab w:val="center" w:leader="none" w:pos="4252"/>
        <w:tab w:val="right" w:leader="none" w:pos="8504"/>
      </w:tabs>
      <w:spacing w:after="0" w:line="240" w:lineRule="auto"/>
      <w:jc w:val="center"/>
      <w:rPr>
        <w:rFonts w:ascii="Noto Sans" w:cs="Noto Sans" w:eastAsia="Noto Sans" w:hAnsi="No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447675</wp:posOffset>
          </wp:positionH>
          <wp:positionV relativeFrom="paragraph">
            <wp:posOffset>88506</wp:posOffset>
          </wp:positionV>
          <wp:extent cx="840906" cy="832660"/>
          <wp:effectExtent b="0" l="0" r="0" t="0"/>
          <wp:wrapNone/>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40906" cy="832660"/>
                  </a:xfrm>
                  <a:prstGeom prst="rect"/>
                  <a:ln/>
                </pic:spPr>
              </pic:pic>
            </a:graphicData>
          </a:graphic>
        </wp:anchor>
      </w:drawing>
    </w:r>
  </w:p>
  <w:p w:rsidR="00000000" w:rsidDel="00000000" w:rsidP="00000000" w:rsidRDefault="00000000" w:rsidRPr="00000000" w14:paraId="000001B4">
    <w:pPr>
      <w:spacing w:after="0" w:line="240" w:lineRule="auto"/>
      <w:ind w:left="0" w:right="720.4724409448835"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GOVERNO DO ESTADO DO PARÁ</w:t>
    </w:r>
    <w:r w:rsidDel="00000000" w:rsidR="00000000" w:rsidRPr="00000000">
      <w:drawing>
        <wp:anchor allowOverlap="1" behindDoc="1" distB="0" distT="0" distL="0" distR="0" hidden="0" layoutInCell="1" locked="0" relativeHeight="0" simplePos="0">
          <wp:simplePos x="0" y="0"/>
          <wp:positionH relativeFrom="column">
            <wp:posOffset>4886325</wp:posOffset>
          </wp:positionH>
          <wp:positionV relativeFrom="paragraph">
            <wp:posOffset>82944</wp:posOffset>
          </wp:positionV>
          <wp:extent cx="1352550" cy="421958"/>
          <wp:effectExtent b="0" l="0" r="0" t="0"/>
          <wp:wrapNone/>
          <wp:docPr id="10"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352550" cy="421958"/>
                  </a:xfrm>
                  <a:prstGeom prst="rect"/>
                  <a:ln/>
                </pic:spPr>
              </pic:pic>
            </a:graphicData>
          </a:graphic>
        </wp:anchor>
      </w:drawing>
    </w:r>
  </w:p>
  <w:p w:rsidR="00000000" w:rsidDel="00000000" w:rsidP="00000000" w:rsidRDefault="00000000" w:rsidRPr="00000000" w14:paraId="000001B5">
    <w:pPr>
      <w:spacing w:after="0" w:line="240" w:lineRule="auto"/>
      <w:ind w:left="0" w:right="720.4724409448835" w:firstLine="0"/>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SECRETARIA DE ESTADO DE CULTURA</w:t>
    </w:r>
  </w:p>
  <w:p w:rsidR="00000000" w:rsidDel="00000000" w:rsidP="00000000" w:rsidRDefault="00000000" w:rsidRPr="00000000" w14:paraId="000001B6">
    <w:pPr>
      <w:spacing w:after="0" w:line="240" w:lineRule="auto"/>
      <w:ind w:left="0" w:right="720.4724409448835" w:firstLine="0"/>
      <w:jc w:val="center"/>
      <w:rPr>
        <w:rFonts w:ascii="Noto Sans" w:cs="Noto Sans" w:eastAsia="Noto Sans" w:hAnsi="Noto Sans"/>
        <w:sz w:val="24"/>
        <w:szCs w:val="24"/>
      </w:rPr>
    </w:pPr>
    <w:r w:rsidDel="00000000" w:rsidR="00000000" w:rsidRPr="00000000">
      <w:rPr>
        <w:rFonts w:ascii="Century Gothic" w:cs="Century Gothic" w:eastAsia="Century Gothic" w:hAnsi="Century Gothic"/>
        <w:b w:val="1"/>
        <w:sz w:val="24"/>
        <w:szCs w:val="24"/>
        <w:rtl w:val="0"/>
      </w:rPr>
      <w:t xml:space="preserve">FUNDAÇÃO CULTURAL DO ESTADO DO PARÁ</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tabs>
        <w:tab w:val="center" w:leader="none" w:pos="4252"/>
        <w:tab w:val="right" w:leader="none" w:pos="8504"/>
      </w:tabs>
      <w:spacing w:after="0" w:line="240" w:lineRule="auto"/>
      <w:jc w:val="center"/>
      <w:rPr>
        <w:rFonts w:ascii="Noto Sans" w:cs="Noto Sans" w:eastAsia="Noto Sans" w:hAnsi="Noto Sans"/>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-228599</wp:posOffset>
          </wp:positionH>
          <wp:positionV relativeFrom="paragraph">
            <wp:posOffset>88506</wp:posOffset>
          </wp:positionV>
          <wp:extent cx="840906" cy="832660"/>
          <wp:effectExtent b="0" l="0" r="0" t="0"/>
          <wp:wrapNone/>
          <wp:docPr id="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840906" cy="832660"/>
                  </a:xfrm>
                  <a:prstGeom prst="rect"/>
                  <a:ln/>
                </pic:spPr>
              </pic:pic>
            </a:graphicData>
          </a:graphic>
        </wp:anchor>
      </w:drawing>
    </w:r>
  </w:p>
  <w:p w:rsidR="00000000" w:rsidDel="00000000" w:rsidP="00000000" w:rsidRDefault="00000000" w:rsidRPr="00000000" w14:paraId="000001C2">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GOVERNO DO ESTADO DO PARÁ</w:t>
    </w:r>
    <w:r w:rsidDel="00000000" w:rsidR="00000000" w:rsidRPr="00000000">
      <w:drawing>
        <wp:anchor allowOverlap="1" behindDoc="1" distB="0" distT="0" distL="0" distR="0" hidden="0" layoutInCell="1" locked="0" relativeHeight="0" simplePos="0">
          <wp:simplePos x="0" y="0"/>
          <wp:positionH relativeFrom="column">
            <wp:posOffset>4257675</wp:posOffset>
          </wp:positionH>
          <wp:positionV relativeFrom="paragraph">
            <wp:posOffset>82944</wp:posOffset>
          </wp:positionV>
          <wp:extent cx="1352550" cy="421958"/>
          <wp:effectExtent b="0" l="0" r="0" t="0"/>
          <wp:wrapNone/>
          <wp:docPr id="2"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352550" cy="421958"/>
                  </a:xfrm>
                  <a:prstGeom prst="rect"/>
                  <a:ln/>
                </pic:spPr>
              </pic:pic>
            </a:graphicData>
          </a:graphic>
        </wp:anchor>
      </w:drawing>
    </w:r>
  </w:p>
  <w:p w:rsidR="00000000" w:rsidDel="00000000" w:rsidP="00000000" w:rsidRDefault="00000000" w:rsidRPr="00000000" w14:paraId="000001C3">
    <w:pPr>
      <w:spacing w:after="0" w:line="240" w:lineRule="auto"/>
      <w:ind w:right="720.4724409448835"/>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SECRETARIA DE ESTADO DE CULTURA</w:t>
    </w:r>
  </w:p>
  <w:p w:rsidR="00000000" w:rsidDel="00000000" w:rsidP="00000000" w:rsidRDefault="00000000" w:rsidRPr="00000000" w14:paraId="000001C4">
    <w:pPr>
      <w:spacing w:after="0" w:line="240" w:lineRule="auto"/>
      <w:ind w:right="720.4724409448835"/>
      <w:jc w:val="center"/>
      <w:rPr>
        <w:rFonts w:ascii="Noto Sans" w:cs="Noto Sans" w:eastAsia="Noto Sans" w:hAnsi="Noto Sans"/>
        <w:sz w:val="24"/>
        <w:szCs w:val="24"/>
      </w:rPr>
    </w:pPr>
    <w:r w:rsidDel="00000000" w:rsidR="00000000" w:rsidRPr="00000000">
      <w:rPr>
        <w:rFonts w:ascii="Century Gothic" w:cs="Century Gothic" w:eastAsia="Century Gothic" w:hAnsi="Century Gothic"/>
        <w:b w:val="1"/>
        <w:sz w:val="24"/>
        <w:szCs w:val="24"/>
        <w:rtl w:val="0"/>
      </w:rPr>
      <w:t xml:space="preserve">FUNDAÇÃO CULTURAL DO ESTADO DO PARÁ</w:t>
    </w:r>
    <w:r w:rsidDel="00000000" w:rsidR="00000000" w:rsidRPr="00000000">
      <w:rPr>
        <w:rtl w:val="0"/>
      </w:rPr>
    </w:r>
  </w:p>
  <w:p w:rsidR="00000000" w:rsidDel="00000000" w:rsidP="00000000" w:rsidRDefault="00000000" w:rsidRPr="00000000" w14:paraId="000001C5">
    <w:pPr>
      <w:spacing w:after="0" w:line="240" w:lineRule="auto"/>
      <w:ind w:right="720.4724409448835"/>
      <w:jc w:val="center"/>
      <w:rPr>
        <w:rFonts w:ascii="Noto Sans" w:cs="Noto Sans" w:eastAsia="Noto Sans" w:hAnsi="Noto Sans"/>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Quattrocento Sans" w:cs="Quattrocento Sans" w:eastAsia="Quattrocento Sans" w:hAnsi="Quattrocento Sans"/>
        <w:b w:val="1"/>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rFonts w:ascii="Quattrocento Sans" w:cs="Quattrocento Sans" w:eastAsia="Quattrocento Sans" w:hAnsi="Quattrocento Sans"/>
        <w:b w:val="1"/>
        <w:i w:val="0"/>
        <w:sz w:val="24"/>
        <w:szCs w:val="24"/>
        <w:vertAlign w:val="baseline"/>
      </w:rPr>
    </w:lvl>
    <w:lvl w:ilvl="1">
      <w:start w:val="1"/>
      <w:numFmt w:val="lowerLetter"/>
      <w:lvlText w:val="%2."/>
      <w:lvlJc w:val="left"/>
      <w:pPr>
        <w:ind w:left="720" w:hanging="360"/>
      </w:pPr>
      <w:rPr>
        <w:rFonts w:ascii="Quattrocento Sans" w:cs="Quattrocento Sans" w:eastAsia="Quattrocento Sans" w:hAnsi="Quattrocento Sans"/>
        <w:b w:val="1"/>
        <w:i w:val="0"/>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rFonts w:ascii="Calibri" w:cs="Calibri" w:eastAsia="Calibri" w:hAnsi="Calibri"/>
        <w:b w:val="1"/>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2"/>
      <w:numFmt w:val="lowerLetter"/>
      <w:lvlText w:val="%1."/>
      <w:lvlJc w:val="left"/>
      <w:pPr>
        <w:ind w:left="720" w:hanging="360"/>
      </w:pPr>
      <w:rPr>
        <w:rFonts w:ascii="Calibri" w:cs="Calibri" w:eastAsia="Calibri" w:hAnsi="Calibri"/>
        <w:b w:val="1"/>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7"/>
      <w:numFmt w:val="lowerLetter"/>
      <w:lvlText w:val="%1."/>
      <w:lvlJc w:val="left"/>
      <w:pPr>
        <w:ind w:left="720" w:hanging="360"/>
      </w:pPr>
      <w:rPr>
        <w:rFonts w:ascii="Calibri" w:cs="Calibri" w:eastAsia="Calibri" w:hAnsi="Calibri"/>
        <w:b w:val="1"/>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rFonts w:ascii="Quattrocento Sans" w:cs="Quattrocento Sans" w:eastAsia="Quattrocento Sans" w:hAnsi="Quattrocento Sans"/>
        <w:b w:val="1"/>
        <w:i w:val="0"/>
        <w:sz w:val="24"/>
        <w:szCs w:val="24"/>
        <w:vertAlign w:val="baseline"/>
      </w:rPr>
    </w:lvl>
    <w:lvl w:ilvl="1">
      <w:start w:val="1"/>
      <w:numFmt w:val="lowerLetter"/>
      <w:lvlText w:val="%2)"/>
      <w:lvlJc w:val="left"/>
      <w:pPr>
        <w:ind w:left="1450" w:hanging="37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3.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